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BA" w:rsidRPr="00F672BA" w:rsidRDefault="00F672BA" w:rsidP="00F672BA">
      <w:pPr>
        <w:spacing w:after="160" w:line="235" w:lineRule="atLeast"/>
        <w:jc w:val="center"/>
        <w:rPr>
          <w:rFonts w:ascii="Calibri" w:hAnsi="Calibri" w:cs="Calibri"/>
          <w:color w:val="000000"/>
          <w:sz w:val="22"/>
          <w:szCs w:val="22"/>
        </w:rPr>
      </w:pPr>
      <w:r w:rsidRPr="00F672BA">
        <w:rPr>
          <w:b/>
          <w:bCs/>
          <w:color w:val="000000"/>
          <w:sz w:val="24"/>
          <w:szCs w:val="24"/>
          <w:shd w:val="clear" w:color="auto" w:fill="FFFFFF"/>
        </w:rPr>
        <w:t>Специальная оценка условий труда</w:t>
      </w:r>
    </w:p>
    <w:p w:rsidR="00F672BA" w:rsidRPr="00F672BA" w:rsidRDefault="00F672BA" w:rsidP="00F672BA">
      <w:pPr>
        <w:spacing w:after="200" w:line="312" w:lineRule="atLeast"/>
        <w:jc w:val="both"/>
        <w:rPr>
          <w:rFonts w:ascii="Calibri" w:hAnsi="Calibri" w:cs="Calibri"/>
          <w:color w:val="000000"/>
          <w:sz w:val="22"/>
          <w:szCs w:val="22"/>
        </w:rPr>
      </w:pPr>
      <w:r w:rsidRPr="00F672BA">
        <w:rPr>
          <w:b/>
          <w:bCs/>
          <w:color w:val="000000"/>
          <w:sz w:val="24"/>
          <w:szCs w:val="24"/>
        </w:rPr>
        <w:t>Роль специальной оценки условий труда в функционировании системы управления охраной труда</w:t>
      </w:r>
    </w:p>
    <w:p w:rsidR="00F672BA" w:rsidRPr="00F672BA" w:rsidRDefault="00335EA8" w:rsidP="00F672BA">
      <w:pPr>
        <w:jc w:val="center"/>
        <w:rPr>
          <w:color w:val="000000"/>
          <w:sz w:val="24"/>
          <w:szCs w:val="24"/>
        </w:rPr>
      </w:pPr>
      <w:r>
        <w:rPr>
          <w:color w:val="000000"/>
          <w:sz w:val="24"/>
          <w:szCs w:val="24"/>
        </w:rPr>
        <w:pict>
          <v:rect id="_x0000_i1025" style="width:467.75pt;height:1.5pt" o:hralign="center" o:hrstd="t" o:hrnoshade="t" o:hr="t" fillcolor="#333" stroked="f"/>
        </w:pict>
      </w:r>
    </w:p>
    <w:p w:rsidR="00F672BA" w:rsidRPr="00F672BA" w:rsidRDefault="00F672BA" w:rsidP="00F672BA">
      <w:pPr>
        <w:spacing w:after="200" w:line="312" w:lineRule="atLeast"/>
        <w:jc w:val="both"/>
        <w:rPr>
          <w:rFonts w:ascii="Calibri" w:hAnsi="Calibri" w:cs="Calibri"/>
          <w:color w:val="000000"/>
          <w:sz w:val="22"/>
          <w:szCs w:val="22"/>
        </w:rPr>
      </w:pPr>
      <w:r w:rsidRPr="00F672BA">
        <w:rPr>
          <w:color w:val="000000"/>
          <w:sz w:val="24"/>
          <w:szCs w:val="24"/>
        </w:rPr>
        <w:t>Процедура специальной оценки условий труда занимает ключевую позицию в системе управления охраной труда в организации и направлена на обеспечение реализации конституционного права работников на труд в условиях, отвечающих требованиям безопасности и гигиены. </w:t>
      </w:r>
      <w:r w:rsidRPr="00F672BA">
        <w:rPr>
          <w:b/>
          <w:bCs/>
          <w:color w:val="000000"/>
          <w:sz w:val="24"/>
          <w:szCs w:val="24"/>
        </w:rPr>
        <w:t>Результаты специальной оценки условий труда применяются </w:t>
      </w:r>
      <w:proofErr w:type="gramStart"/>
      <w:r w:rsidRPr="00F672BA">
        <w:rPr>
          <w:b/>
          <w:bCs/>
          <w:color w:val="000000"/>
          <w:sz w:val="24"/>
          <w:szCs w:val="24"/>
        </w:rPr>
        <w:t>для</w:t>
      </w:r>
      <w:proofErr w:type="gramEnd"/>
      <w:r w:rsidRPr="00F672BA">
        <w:rPr>
          <w:b/>
          <w:bCs/>
          <w:color w:val="000000"/>
          <w:sz w:val="24"/>
          <w:szCs w:val="24"/>
        </w:rPr>
        <w:t>:</w:t>
      </w:r>
    </w:p>
    <w:p w:rsidR="00F672BA" w:rsidRPr="00F672BA" w:rsidRDefault="00F672BA" w:rsidP="00F672BA">
      <w:pPr>
        <w:numPr>
          <w:ilvl w:val="0"/>
          <w:numId w:val="1"/>
        </w:numPr>
        <w:spacing w:after="200" w:line="300" w:lineRule="atLeast"/>
        <w:jc w:val="both"/>
        <w:rPr>
          <w:rFonts w:ascii="Calibri" w:hAnsi="Calibri" w:cs="Calibri"/>
          <w:color w:val="000000"/>
          <w:sz w:val="22"/>
          <w:szCs w:val="22"/>
        </w:rPr>
      </w:pPr>
      <w:r w:rsidRPr="00F672BA">
        <w:rPr>
          <w:color w:val="000000"/>
          <w:sz w:val="24"/>
          <w:szCs w:val="24"/>
        </w:rPr>
        <w:t>Разработки и реализации мероприятий, направленных на улучшение условий труда работников;</w:t>
      </w:r>
    </w:p>
    <w:p w:rsidR="00F672BA" w:rsidRPr="00F672BA" w:rsidRDefault="00F672BA" w:rsidP="00F672BA">
      <w:pPr>
        <w:numPr>
          <w:ilvl w:val="0"/>
          <w:numId w:val="1"/>
        </w:numPr>
        <w:spacing w:after="200" w:line="300" w:lineRule="atLeast"/>
        <w:jc w:val="both"/>
        <w:rPr>
          <w:rFonts w:ascii="Calibri" w:hAnsi="Calibri" w:cs="Calibri"/>
          <w:color w:val="000000"/>
          <w:sz w:val="22"/>
          <w:szCs w:val="22"/>
        </w:rPr>
      </w:pPr>
      <w:r w:rsidRPr="00F672BA">
        <w:rPr>
          <w:color w:val="000000"/>
          <w:sz w:val="24"/>
          <w:szCs w:val="24"/>
        </w:rPr>
        <w:t>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F672BA" w:rsidRPr="00F672BA" w:rsidRDefault="00F672BA" w:rsidP="00F672BA">
      <w:pPr>
        <w:numPr>
          <w:ilvl w:val="0"/>
          <w:numId w:val="1"/>
        </w:numPr>
        <w:spacing w:after="200" w:line="300" w:lineRule="atLeast"/>
        <w:jc w:val="both"/>
        <w:rPr>
          <w:rFonts w:ascii="Calibri" w:hAnsi="Calibri" w:cs="Calibri"/>
          <w:color w:val="000000"/>
          <w:sz w:val="22"/>
          <w:szCs w:val="22"/>
        </w:rPr>
      </w:pPr>
      <w:r w:rsidRPr="00F672BA">
        <w:rPr>
          <w:color w:val="000000"/>
          <w:sz w:val="24"/>
          <w:szCs w:val="24"/>
        </w:rPr>
        <w:t>Обеспечения работников средствами индивидуальной защиты, а также оснащения рабочих мест средствами коллективной защиты;</w:t>
      </w:r>
    </w:p>
    <w:p w:rsidR="00F672BA" w:rsidRPr="00F672BA" w:rsidRDefault="00F672BA" w:rsidP="00F672BA">
      <w:pPr>
        <w:numPr>
          <w:ilvl w:val="0"/>
          <w:numId w:val="1"/>
        </w:numPr>
        <w:spacing w:after="200" w:line="300" w:lineRule="atLeast"/>
        <w:jc w:val="both"/>
        <w:rPr>
          <w:rFonts w:ascii="Calibri" w:hAnsi="Calibri" w:cs="Calibri"/>
          <w:color w:val="000000"/>
          <w:sz w:val="22"/>
          <w:szCs w:val="22"/>
        </w:rPr>
      </w:pPr>
      <w:r w:rsidRPr="00F672BA">
        <w:rPr>
          <w:color w:val="000000"/>
          <w:sz w:val="24"/>
          <w:szCs w:val="24"/>
        </w:rPr>
        <w:t>Осуществления </w:t>
      </w:r>
      <w:proofErr w:type="gramStart"/>
      <w:r w:rsidRPr="00F672BA">
        <w:rPr>
          <w:color w:val="000000"/>
          <w:sz w:val="24"/>
          <w:szCs w:val="24"/>
        </w:rPr>
        <w:t>контроля за</w:t>
      </w:r>
      <w:proofErr w:type="gramEnd"/>
      <w:r w:rsidRPr="00F672BA">
        <w:rPr>
          <w:color w:val="000000"/>
          <w:sz w:val="24"/>
          <w:szCs w:val="24"/>
        </w:rPr>
        <w:t> состоянием условий труда на рабочих местах;</w:t>
      </w:r>
    </w:p>
    <w:p w:rsidR="00F672BA" w:rsidRPr="00F672BA" w:rsidRDefault="00F672BA" w:rsidP="00F672BA">
      <w:pPr>
        <w:numPr>
          <w:ilvl w:val="0"/>
          <w:numId w:val="1"/>
        </w:numPr>
        <w:spacing w:after="200" w:line="300" w:lineRule="atLeast"/>
        <w:jc w:val="both"/>
        <w:rPr>
          <w:rFonts w:ascii="Calibri" w:hAnsi="Calibri" w:cs="Calibri"/>
          <w:color w:val="000000"/>
          <w:sz w:val="22"/>
          <w:szCs w:val="22"/>
        </w:rPr>
      </w:pPr>
      <w:r w:rsidRPr="00F672BA">
        <w:rPr>
          <w:color w:val="000000"/>
          <w:sz w:val="24"/>
          <w:szCs w:val="24"/>
        </w:rPr>
        <w:t>Организации в случаях, установленных законодательством РФ, обязательных предварительных (при поступлении на работу) и периодических (в течение трудовой деятельности) медицинских осмотров работников;</w:t>
      </w:r>
    </w:p>
    <w:p w:rsidR="00F672BA" w:rsidRPr="00F672BA" w:rsidRDefault="00F672BA" w:rsidP="00F672BA">
      <w:pPr>
        <w:numPr>
          <w:ilvl w:val="0"/>
          <w:numId w:val="1"/>
        </w:numPr>
        <w:spacing w:after="200" w:line="300" w:lineRule="atLeast"/>
        <w:jc w:val="both"/>
        <w:rPr>
          <w:rFonts w:ascii="Calibri" w:hAnsi="Calibri" w:cs="Calibri"/>
          <w:color w:val="000000"/>
          <w:sz w:val="22"/>
          <w:szCs w:val="22"/>
        </w:rPr>
      </w:pPr>
      <w:r w:rsidRPr="00F672BA">
        <w:rPr>
          <w:color w:val="000000"/>
          <w:sz w:val="24"/>
          <w:szCs w:val="24"/>
        </w:rPr>
        <w:t>Установления работникам предусмотренных Трудовым кодексом РФ гарантий и компенсаций;</w:t>
      </w:r>
    </w:p>
    <w:p w:rsidR="00F672BA" w:rsidRPr="00F672BA" w:rsidRDefault="00F672BA" w:rsidP="00F672BA">
      <w:pPr>
        <w:numPr>
          <w:ilvl w:val="0"/>
          <w:numId w:val="1"/>
        </w:numPr>
        <w:spacing w:after="200" w:line="300" w:lineRule="atLeast"/>
        <w:jc w:val="both"/>
        <w:rPr>
          <w:rFonts w:ascii="Calibri" w:hAnsi="Calibri" w:cs="Calibri"/>
          <w:color w:val="000000"/>
          <w:sz w:val="22"/>
          <w:szCs w:val="22"/>
        </w:rPr>
      </w:pPr>
      <w:r w:rsidRPr="00F672BA">
        <w:rPr>
          <w:color w:val="000000"/>
          <w:sz w:val="24"/>
          <w:szCs w:val="24"/>
        </w:rPr>
        <w:t>Установления дополнительного тарифа страховых взносов в Пенсионный фонд РФ с учетом класса (подкласса) условий труда на рабочем месте;</w:t>
      </w:r>
    </w:p>
    <w:p w:rsidR="00F672BA" w:rsidRPr="00F672BA" w:rsidRDefault="00F672BA" w:rsidP="00F672BA">
      <w:pPr>
        <w:numPr>
          <w:ilvl w:val="0"/>
          <w:numId w:val="1"/>
        </w:numPr>
        <w:spacing w:after="200" w:line="300" w:lineRule="atLeast"/>
        <w:jc w:val="both"/>
        <w:rPr>
          <w:rFonts w:ascii="Calibri" w:hAnsi="Calibri" w:cs="Calibri"/>
          <w:color w:val="000000"/>
          <w:sz w:val="22"/>
          <w:szCs w:val="22"/>
        </w:rPr>
      </w:pPr>
      <w:r w:rsidRPr="00F672BA">
        <w:rPr>
          <w:color w:val="000000"/>
          <w:sz w:val="24"/>
          <w:szCs w:val="24"/>
        </w:rPr>
        <w:t>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F672BA" w:rsidRPr="00F672BA" w:rsidRDefault="00F672BA" w:rsidP="00F672BA">
      <w:pPr>
        <w:numPr>
          <w:ilvl w:val="0"/>
          <w:numId w:val="1"/>
        </w:numPr>
        <w:spacing w:after="200" w:line="300" w:lineRule="atLeast"/>
        <w:jc w:val="both"/>
        <w:rPr>
          <w:rFonts w:ascii="Calibri" w:hAnsi="Calibri" w:cs="Calibri"/>
          <w:color w:val="000000"/>
          <w:sz w:val="22"/>
          <w:szCs w:val="22"/>
        </w:rPr>
      </w:pPr>
      <w:r w:rsidRPr="00F672BA">
        <w:rPr>
          <w:color w:val="000000"/>
          <w:sz w:val="24"/>
          <w:szCs w:val="24"/>
        </w:rPr>
        <w:t>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F672BA" w:rsidRPr="00F672BA" w:rsidRDefault="00F672BA" w:rsidP="00F672BA">
      <w:pPr>
        <w:numPr>
          <w:ilvl w:val="0"/>
          <w:numId w:val="1"/>
        </w:numPr>
        <w:spacing w:after="200" w:line="300" w:lineRule="atLeast"/>
        <w:jc w:val="both"/>
        <w:rPr>
          <w:rFonts w:ascii="Calibri" w:hAnsi="Calibri" w:cs="Calibri"/>
          <w:color w:val="000000"/>
          <w:sz w:val="22"/>
          <w:szCs w:val="22"/>
        </w:rPr>
      </w:pPr>
      <w:r w:rsidRPr="00F672BA">
        <w:rPr>
          <w:color w:val="000000"/>
          <w:sz w:val="24"/>
          <w:szCs w:val="24"/>
        </w:rPr>
        <w:t>Подготовки статистической отчетности об условиях труда;</w:t>
      </w:r>
    </w:p>
    <w:p w:rsidR="00F672BA" w:rsidRPr="00F672BA" w:rsidRDefault="00F672BA" w:rsidP="00F672BA">
      <w:pPr>
        <w:numPr>
          <w:ilvl w:val="0"/>
          <w:numId w:val="1"/>
        </w:numPr>
        <w:spacing w:after="200" w:line="300" w:lineRule="atLeast"/>
        <w:jc w:val="both"/>
        <w:rPr>
          <w:rFonts w:ascii="Calibri" w:hAnsi="Calibri" w:cs="Calibri"/>
          <w:color w:val="000000"/>
          <w:sz w:val="22"/>
          <w:szCs w:val="22"/>
        </w:rPr>
      </w:pPr>
      <w:r w:rsidRPr="00F672BA">
        <w:rPr>
          <w:color w:val="000000"/>
          <w:sz w:val="24"/>
          <w:szCs w:val="24"/>
        </w:rPr>
        <w:t>Решения вопроса </w:t>
      </w:r>
      <w:proofErr w:type="gramStart"/>
      <w:r w:rsidRPr="00F672BA">
        <w:rPr>
          <w:color w:val="000000"/>
          <w:sz w:val="24"/>
          <w:szCs w:val="24"/>
        </w:rPr>
        <w:t>о связи возникших у работников заболеваний с воздействием на работников на их рабочих местах</w:t>
      </w:r>
      <w:proofErr w:type="gramEnd"/>
      <w:r w:rsidRPr="00F672BA">
        <w:rPr>
          <w:color w:val="000000"/>
          <w:sz w:val="24"/>
          <w:szCs w:val="24"/>
        </w:rPr>
        <w:t> вредных и (или) опасных производственных факторов, а также расследования несчастных случаев на производстве и профессиональных заболеваний;</w:t>
      </w:r>
    </w:p>
    <w:p w:rsidR="00F672BA" w:rsidRPr="00F672BA" w:rsidRDefault="00F672BA" w:rsidP="00F672BA">
      <w:pPr>
        <w:numPr>
          <w:ilvl w:val="0"/>
          <w:numId w:val="1"/>
        </w:numPr>
        <w:spacing w:after="200" w:line="300" w:lineRule="atLeast"/>
        <w:jc w:val="both"/>
        <w:rPr>
          <w:rFonts w:ascii="Calibri" w:hAnsi="Calibri" w:cs="Calibri"/>
          <w:color w:val="000000"/>
          <w:sz w:val="22"/>
          <w:szCs w:val="22"/>
        </w:rPr>
      </w:pPr>
      <w:r w:rsidRPr="00F672BA">
        <w:rPr>
          <w:color w:val="000000"/>
          <w:sz w:val="24"/>
          <w:szCs w:val="24"/>
        </w:rPr>
        <w:lastRenderedPageBreak/>
        <w:t>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F672BA" w:rsidRPr="00F672BA" w:rsidRDefault="00F672BA" w:rsidP="00F672BA">
      <w:pPr>
        <w:numPr>
          <w:ilvl w:val="0"/>
          <w:numId w:val="1"/>
        </w:numPr>
        <w:spacing w:after="200" w:line="300" w:lineRule="atLeast"/>
        <w:jc w:val="both"/>
        <w:rPr>
          <w:rFonts w:ascii="Calibri" w:hAnsi="Calibri" w:cs="Calibri"/>
          <w:color w:val="000000"/>
          <w:sz w:val="22"/>
          <w:szCs w:val="22"/>
        </w:rPr>
      </w:pPr>
      <w:r w:rsidRPr="00F672BA">
        <w:rPr>
          <w:color w:val="000000"/>
          <w:sz w:val="24"/>
          <w:szCs w:val="24"/>
        </w:rPr>
        <w:t>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F672BA" w:rsidRPr="00F672BA" w:rsidRDefault="00F672BA" w:rsidP="00F672BA">
      <w:pPr>
        <w:numPr>
          <w:ilvl w:val="0"/>
          <w:numId w:val="1"/>
        </w:numPr>
        <w:spacing w:after="200" w:line="300" w:lineRule="atLeast"/>
        <w:jc w:val="both"/>
        <w:rPr>
          <w:rFonts w:ascii="Calibri" w:hAnsi="Calibri" w:cs="Calibri"/>
          <w:color w:val="000000"/>
          <w:sz w:val="22"/>
          <w:szCs w:val="22"/>
        </w:rPr>
      </w:pPr>
      <w:r w:rsidRPr="00F672BA">
        <w:rPr>
          <w:color w:val="000000"/>
          <w:sz w:val="24"/>
          <w:szCs w:val="24"/>
        </w:rPr>
        <w:t>Принятия решения об установлении предусмотренных трудовым законодательством ограничений для отдельных категорий работников;</w:t>
      </w:r>
    </w:p>
    <w:p w:rsidR="00F672BA" w:rsidRPr="00F672BA" w:rsidRDefault="00F672BA" w:rsidP="00F672BA">
      <w:pPr>
        <w:numPr>
          <w:ilvl w:val="0"/>
          <w:numId w:val="1"/>
        </w:numPr>
        <w:spacing w:after="200" w:line="300" w:lineRule="atLeast"/>
        <w:jc w:val="both"/>
        <w:rPr>
          <w:rFonts w:ascii="Calibri" w:hAnsi="Calibri" w:cs="Calibri"/>
          <w:color w:val="000000"/>
          <w:sz w:val="22"/>
          <w:szCs w:val="22"/>
        </w:rPr>
      </w:pPr>
      <w:r w:rsidRPr="00F672BA">
        <w:rPr>
          <w:color w:val="000000"/>
          <w:sz w:val="24"/>
          <w:szCs w:val="24"/>
        </w:rPr>
        <w:t>Оценки уровней профессиональных рисков;</w:t>
      </w:r>
    </w:p>
    <w:p w:rsidR="00F672BA" w:rsidRPr="00F672BA" w:rsidRDefault="00F672BA" w:rsidP="00F672BA">
      <w:pPr>
        <w:numPr>
          <w:ilvl w:val="0"/>
          <w:numId w:val="1"/>
        </w:numPr>
        <w:spacing w:after="200" w:line="300" w:lineRule="atLeast"/>
        <w:jc w:val="both"/>
        <w:rPr>
          <w:rFonts w:ascii="Calibri" w:hAnsi="Calibri" w:cs="Calibri"/>
          <w:color w:val="000000"/>
          <w:sz w:val="22"/>
          <w:szCs w:val="22"/>
        </w:rPr>
      </w:pPr>
      <w:r w:rsidRPr="00F672BA">
        <w:rPr>
          <w:color w:val="000000"/>
          <w:sz w:val="24"/>
          <w:szCs w:val="24"/>
        </w:rPr>
        <w:t>Иных целей, предусмотренных федеральными законами и иными нормативными правовыми актами Российской Федерации.</w:t>
      </w:r>
    </w:p>
    <w:p w:rsidR="00F672BA" w:rsidRPr="00F672BA" w:rsidRDefault="00335EA8" w:rsidP="00F672BA">
      <w:pPr>
        <w:jc w:val="center"/>
        <w:rPr>
          <w:color w:val="000000"/>
          <w:sz w:val="24"/>
          <w:szCs w:val="24"/>
        </w:rPr>
      </w:pPr>
      <w:r>
        <w:rPr>
          <w:color w:val="000000"/>
          <w:sz w:val="24"/>
          <w:szCs w:val="24"/>
        </w:rPr>
        <w:pict>
          <v:rect id="_x0000_i1026" style="width:431.75pt;height:1.5pt" o:hralign="center" o:hrstd="t" o:hrnoshade="t" o:hr="t" fillcolor="#333" stroked="f"/>
        </w:pict>
      </w:r>
    </w:p>
    <w:p w:rsidR="00F672BA" w:rsidRPr="00F672BA" w:rsidRDefault="00F672BA" w:rsidP="00F672BA">
      <w:pPr>
        <w:spacing w:line="300" w:lineRule="atLeast"/>
        <w:jc w:val="both"/>
        <w:rPr>
          <w:rFonts w:ascii="Calibri" w:hAnsi="Calibri" w:cs="Calibri"/>
          <w:color w:val="000000"/>
          <w:sz w:val="22"/>
          <w:szCs w:val="22"/>
        </w:rPr>
      </w:pPr>
      <w:r w:rsidRPr="00F672BA">
        <w:rPr>
          <w:b/>
          <w:bCs/>
          <w:color w:val="000000"/>
          <w:sz w:val="24"/>
          <w:szCs w:val="24"/>
        </w:rPr>
        <w:t>Общие требования к организации и порядку проведения специальной оценки условий труда</w:t>
      </w:r>
    </w:p>
    <w:p w:rsidR="00F672BA" w:rsidRPr="00F672BA" w:rsidRDefault="00335EA8" w:rsidP="00F672BA">
      <w:pPr>
        <w:jc w:val="center"/>
        <w:rPr>
          <w:color w:val="000000"/>
          <w:sz w:val="24"/>
          <w:szCs w:val="24"/>
        </w:rPr>
      </w:pPr>
      <w:r>
        <w:rPr>
          <w:color w:val="000000"/>
          <w:sz w:val="24"/>
          <w:szCs w:val="24"/>
        </w:rPr>
        <w:pict>
          <v:rect id="_x0000_i1027" style="width:467.75pt;height:1.5pt" o:hralign="center" o:hrstd="t" o:hrnoshade="t" o:hr="t" fillcolor="#333" stroked="f"/>
        </w:pict>
      </w:r>
    </w:p>
    <w:p w:rsidR="00F672BA" w:rsidRPr="00F672BA" w:rsidRDefault="00F672BA" w:rsidP="00F672BA">
      <w:pPr>
        <w:spacing w:line="300" w:lineRule="atLeast"/>
        <w:jc w:val="both"/>
        <w:rPr>
          <w:rFonts w:ascii="Calibri" w:hAnsi="Calibri" w:cs="Calibri"/>
          <w:color w:val="000000"/>
          <w:sz w:val="22"/>
          <w:szCs w:val="22"/>
        </w:rPr>
      </w:pPr>
      <w:r w:rsidRPr="00F672BA">
        <w:rPr>
          <w:color w:val="000000"/>
          <w:sz w:val="24"/>
          <w:szCs w:val="24"/>
        </w:rPr>
        <w:t>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F672BA" w:rsidRPr="00F672BA" w:rsidRDefault="00F672BA" w:rsidP="00F672BA">
      <w:pPr>
        <w:spacing w:line="300" w:lineRule="atLeast"/>
        <w:jc w:val="both"/>
        <w:rPr>
          <w:rFonts w:ascii="Calibri" w:hAnsi="Calibri" w:cs="Calibri"/>
          <w:color w:val="000000"/>
          <w:sz w:val="22"/>
          <w:szCs w:val="22"/>
        </w:rPr>
      </w:pPr>
      <w:proofErr w:type="gramStart"/>
      <w:r w:rsidRPr="00F672BA">
        <w:rPr>
          <w:color w:val="000000"/>
          <w:sz w:val="24"/>
          <w:szCs w:val="24"/>
        </w:rPr>
        <w:t>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sidRPr="00F672BA">
        <w:rPr>
          <w:color w:val="000000"/>
          <w:sz w:val="24"/>
          <w:szCs w:val="24"/>
        </w:rPr>
        <w:t>), представители выборного органа первичной профсоюзной организации или иного представительного органа работников (при наличии). Комиссию возглавляет работодатель или его представитель.</w:t>
      </w:r>
    </w:p>
    <w:p w:rsidR="00F672BA" w:rsidRPr="00F672BA" w:rsidRDefault="00335EA8" w:rsidP="00F672BA">
      <w:pPr>
        <w:jc w:val="center"/>
        <w:rPr>
          <w:color w:val="000000"/>
          <w:sz w:val="24"/>
          <w:szCs w:val="24"/>
        </w:rPr>
      </w:pPr>
      <w:r>
        <w:rPr>
          <w:color w:val="000000"/>
          <w:sz w:val="24"/>
          <w:szCs w:val="24"/>
        </w:rPr>
        <w:pict>
          <v:rect id="_x0000_i1028" style="width:467.75pt;height:1.5pt" o:hralign="center" o:hrstd="t" o:hrnoshade="t" o:hr="t" fillcolor="#333" stroked="f"/>
        </w:pict>
      </w:r>
    </w:p>
    <w:p w:rsidR="002F6429" w:rsidRDefault="00F672BA" w:rsidP="00F672BA">
      <w:pPr>
        <w:spacing w:line="300" w:lineRule="atLeast"/>
        <w:jc w:val="both"/>
        <w:rPr>
          <w:color w:val="000000"/>
          <w:sz w:val="24"/>
          <w:szCs w:val="24"/>
        </w:rPr>
      </w:pPr>
      <w:r w:rsidRPr="00F672BA">
        <w:rPr>
          <w:color w:val="000000"/>
          <w:sz w:val="24"/>
          <w:szCs w:val="24"/>
        </w:rPr>
        <w:t>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F672BA" w:rsidRPr="00F672BA" w:rsidRDefault="00F672BA" w:rsidP="00F672BA">
      <w:pPr>
        <w:spacing w:line="300" w:lineRule="atLeast"/>
        <w:jc w:val="both"/>
        <w:rPr>
          <w:rFonts w:ascii="Calibri" w:hAnsi="Calibri" w:cs="Calibri"/>
          <w:color w:val="000000"/>
          <w:sz w:val="22"/>
          <w:szCs w:val="22"/>
        </w:rPr>
      </w:pPr>
      <w:r w:rsidRPr="00F672BA">
        <w:rPr>
          <w:color w:val="000000"/>
          <w:sz w:val="24"/>
          <w:szCs w:val="24"/>
        </w:rPr>
        <w:t> </w:t>
      </w:r>
      <w:proofErr w:type="gramStart"/>
      <w:r w:rsidRPr="002F6429">
        <w:rPr>
          <w:b/>
          <w:color w:val="000000"/>
          <w:sz w:val="24"/>
          <w:szCs w:val="24"/>
        </w:rPr>
        <w:t>Аналогичными рабочими местами</w:t>
      </w:r>
      <w:r w:rsidRPr="00F672BA">
        <w:rPr>
          <w:color w:val="000000"/>
          <w:sz w:val="24"/>
          <w:szCs w:val="24"/>
        </w:rPr>
        <w:t xml:space="preserve">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w:t>
      </w:r>
      <w:r w:rsidRPr="00F672BA">
        <w:rPr>
          <w:color w:val="000000"/>
          <w:sz w:val="24"/>
          <w:szCs w:val="24"/>
        </w:rPr>
        <w:lastRenderedPageBreak/>
        <w:t>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w:t>
      </w:r>
      <w:proofErr w:type="gramEnd"/>
      <w:r w:rsidRPr="00F672BA">
        <w:rPr>
          <w:color w:val="000000"/>
          <w:sz w:val="24"/>
          <w:szCs w:val="24"/>
        </w:rPr>
        <w:t>, </w:t>
      </w:r>
      <w:proofErr w:type="gramStart"/>
      <w:r w:rsidRPr="00F672BA">
        <w:rPr>
          <w:color w:val="000000"/>
          <w:sz w:val="24"/>
          <w:szCs w:val="24"/>
        </w:rPr>
        <w:t>материалов и сырья и обеспечены одинаковыми средствами индивидуальной защиты.</w:t>
      </w:r>
      <w:proofErr w:type="gramEnd"/>
    </w:p>
    <w:p w:rsidR="002F6429" w:rsidRDefault="00F672BA" w:rsidP="00F672BA">
      <w:pPr>
        <w:spacing w:line="300" w:lineRule="atLeast"/>
        <w:jc w:val="both"/>
        <w:rPr>
          <w:color w:val="000000"/>
          <w:sz w:val="24"/>
          <w:szCs w:val="24"/>
        </w:rPr>
      </w:pPr>
      <w:r w:rsidRPr="002F6429">
        <w:rPr>
          <w:i/>
          <w:color w:val="000000"/>
          <w:sz w:val="24"/>
          <w:szCs w:val="24"/>
        </w:rPr>
        <w:t>Обязанности по организации и финансированию проведения специальной оценки условий труда возлагаются на работодателя</w:t>
      </w:r>
      <w:r w:rsidRPr="00F672BA">
        <w:rPr>
          <w:color w:val="000000"/>
          <w:sz w:val="24"/>
          <w:szCs w:val="24"/>
        </w:rPr>
        <w:t xml:space="preserve">. </w:t>
      </w:r>
    </w:p>
    <w:p w:rsidR="00F672BA" w:rsidRPr="00F672BA" w:rsidRDefault="00F672BA" w:rsidP="00F672BA">
      <w:pPr>
        <w:spacing w:line="300" w:lineRule="atLeast"/>
        <w:jc w:val="both"/>
        <w:rPr>
          <w:rFonts w:ascii="Calibri" w:hAnsi="Calibri" w:cs="Calibri"/>
          <w:color w:val="000000"/>
          <w:sz w:val="22"/>
          <w:szCs w:val="22"/>
        </w:rPr>
      </w:pPr>
      <w:r w:rsidRPr="00F672BA">
        <w:rPr>
          <w:color w:val="000000"/>
          <w:sz w:val="24"/>
          <w:szCs w:val="24"/>
        </w:rPr>
        <w:t>Специальная оценка условий труда проводится совместно работодателем и организацией или организациями, соответствующими требованиям, установленным закон о специальной оценке условий труда, и привлекаемыми работодателем на основании гражданско-правового договора. Специальная оценка условий труда проводится в соответствии с методикой ее проведения, утверждаемой Министерством труда и социальной защиты Российской Федерации, с учетом мнения Российской трехсторонней комиссии по регулированию социально-трудовых отношений. Специальная оценка условий труда на рабочем месте проводится не реже чем один раз в пять лет, если иное не установлено законом о специальной оценке условий труда. Указанный срок исчисляется со дня утверждения отчета о проведении специальной оценки условий труда.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F672BA" w:rsidRPr="00F672BA" w:rsidRDefault="00335EA8" w:rsidP="00F672BA">
      <w:pPr>
        <w:jc w:val="center"/>
        <w:rPr>
          <w:color w:val="000000"/>
          <w:sz w:val="24"/>
          <w:szCs w:val="24"/>
        </w:rPr>
      </w:pPr>
      <w:r>
        <w:rPr>
          <w:color w:val="000000"/>
          <w:sz w:val="24"/>
          <w:szCs w:val="24"/>
        </w:rPr>
        <w:pict>
          <v:rect id="_x0000_i1029" style="width:467.75pt;height:1.5pt" o:hralign="center" o:hrstd="t" o:hrnoshade="t" o:hr="t" fillcolor="#333" stroked="f"/>
        </w:pict>
      </w:r>
    </w:p>
    <w:p w:rsidR="00F672BA" w:rsidRDefault="00F672BA" w:rsidP="00F672BA">
      <w:pPr>
        <w:spacing w:line="300" w:lineRule="atLeast"/>
        <w:jc w:val="both"/>
        <w:rPr>
          <w:color w:val="000000"/>
          <w:sz w:val="24"/>
          <w:szCs w:val="24"/>
        </w:rPr>
      </w:pPr>
      <w:r w:rsidRPr="00F672BA">
        <w:rPr>
          <w:color w:val="000000"/>
          <w:sz w:val="24"/>
          <w:szCs w:val="24"/>
        </w:rPr>
        <w:t>Порядок идентификации потенциальных вредных и (или) опасных производственных факторов установлен статьей 10 федерального закона от 28.12.2013 № 426-ФЗ «О специальной оценке условий труда» (далее - федеральный закон от 28.12.2013 № 426-ФЗ).</w:t>
      </w:r>
    </w:p>
    <w:p w:rsidR="00F672BA" w:rsidRPr="00F672BA" w:rsidRDefault="00F672BA" w:rsidP="00F672BA">
      <w:pPr>
        <w:spacing w:line="300" w:lineRule="atLeast"/>
        <w:jc w:val="both"/>
        <w:rPr>
          <w:rFonts w:ascii="Calibri" w:hAnsi="Calibri" w:cs="Calibri"/>
          <w:color w:val="000000"/>
          <w:sz w:val="22"/>
          <w:szCs w:val="22"/>
        </w:rPr>
      </w:pPr>
      <w:r w:rsidRPr="00F672BA">
        <w:rPr>
          <w:color w:val="000000"/>
          <w:sz w:val="24"/>
          <w:szCs w:val="24"/>
        </w:rPr>
        <w:t> </w:t>
      </w:r>
      <w:proofErr w:type="gramStart"/>
      <w:r w:rsidRPr="00F672BA">
        <w:rPr>
          <w:b/>
          <w:color w:val="000000"/>
          <w:sz w:val="24"/>
          <w:szCs w:val="24"/>
        </w:rPr>
        <w:t>Под идентификацией потенциально вредных и (или) опасных производственных факторов</w:t>
      </w:r>
      <w:r w:rsidRPr="00F672BA">
        <w:rPr>
          <w:color w:val="000000"/>
          <w:sz w:val="24"/>
          <w:szCs w:val="24"/>
        </w:rPr>
        <w:t xml:space="preserve">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приказом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w:t>
      </w:r>
      <w:proofErr w:type="gramEnd"/>
      <w:r w:rsidRPr="00F672BA">
        <w:rPr>
          <w:color w:val="000000"/>
          <w:sz w:val="24"/>
          <w:szCs w:val="24"/>
        </w:rPr>
        <w:t> факторов, формы отчета о проведении специальной оценки условий труда и инструкции по ее заполнению»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также утверждаемой Минтрудом России.</w:t>
      </w:r>
    </w:p>
    <w:p w:rsidR="00F672BA" w:rsidRPr="00F672BA" w:rsidRDefault="00F672BA" w:rsidP="00F672BA">
      <w:pPr>
        <w:spacing w:line="300" w:lineRule="atLeast"/>
        <w:jc w:val="both"/>
        <w:rPr>
          <w:rFonts w:ascii="Calibri" w:hAnsi="Calibri" w:cs="Calibri"/>
          <w:color w:val="000000"/>
          <w:sz w:val="22"/>
          <w:szCs w:val="22"/>
        </w:rPr>
      </w:pPr>
      <w:r w:rsidRPr="00F672BA">
        <w:rPr>
          <w:b/>
          <w:bCs/>
          <w:color w:val="000000"/>
          <w:sz w:val="24"/>
          <w:szCs w:val="24"/>
        </w:rPr>
        <w:t>Идентификация потенциально вредных и (или) опасных производственных факторов</w:t>
      </w:r>
    </w:p>
    <w:p w:rsidR="00F672BA" w:rsidRPr="00F672BA" w:rsidRDefault="00335EA8" w:rsidP="00F672BA">
      <w:pPr>
        <w:jc w:val="center"/>
        <w:rPr>
          <w:color w:val="000000"/>
          <w:sz w:val="24"/>
          <w:szCs w:val="24"/>
        </w:rPr>
      </w:pPr>
      <w:r>
        <w:rPr>
          <w:color w:val="000000"/>
          <w:sz w:val="24"/>
          <w:szCs w:val="24"/>
        </w:rPr>
        <w:pict>
          <v:rect id="_x0000_i1030" style="width:467.75pt;height:1.5pt" o:hralign="center" o:hrstd="t" o:hrnoshade="t" o:hr="t" fillcolor="#333" stroked="f"/>
        </w:pict>
      </w:r>
    </w:p>
    <w:p w:rsidR="003745FA" w:rsidRDefault="00F672BA" w:rsidP="00F672BA">
      <w:pPr>
        <w:spacing w:line="300" w:lineRule="atLeast"/>
        <w:jc w:val="both"/>
        <w:rPr>
          <w:color w:val="000000"/>
          <w:sz w:val="24"/>
          <w:szCs w:val="24"/>
        </w:rPr>
      </w:pPr>
      <w:r w:rsidRPr="00F672BA">
        <w:rPr>
          <w:color w:val="000000"/>
          <w:sz w:val="24"/>
          <w:szCs w:val="24"/>
        </w:rPr>
        <w:t>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w:t>
      </w:r>
    </w:p>
    <w:p w:rsidR="00F672BA" w:rsidRPr="00F672BA" w:rsidRDefault="00F672BA" w:rsidP="00F672BA">
      <w:pPr>
        <w:spacing w:line="300" w:lineRule="atLeast"/>
        <w:jc w:val="both"/>
        <w:rPr>
          <w:rFonts w:ascii="Calibri" w:hAnsi="Calibri" w:cs="Calibri"/>
          <w:color w:val="000000"/>
          <w:sz w:val="22"/>
          <w:szCs w:val="22"/>
        </w:rPr>
      </w:pPr>
      <w:r w:rsidRPr="00F672BA">
        <w:rPr>
          <w:color w:val="000000"/>
          <w:sz w:val="24"/>
          <w:szCs w:val="24"/>
        </w:rPr>
        <w:t xml:space="preserve"> Результаты идентификации потенциально вредных и (или) опасных производственных факторов утверждаются комиссией по проведению специальной оценки условий труда. </w:t>
      </w:r>
      <w:r w:rsidRPr="00F672BA">
        <w:rPr>
          <w:b/>
          <w:bCs/>
          <w:color w:val="000000"/>
          <w:sz w:val="24"/>
          <w:szCs w:val="24"/>
        </w:rPr>
        <w:t>При осуществлении на рабочих местах идентификации потенциально вредных и (или) опасных производственных факторов должны учитываться:</w:t>
      </w:r>
    </w:p>
    <w:p w:rsidR="00F672BA" w:rsidRPr="00F672BA" w:rsidRDefault="00F672BA" w:rsidP="00F672BA">
      <w:pPr>
        <w:numPr>
          <w:ilvl w:val="0"/>
          <w:numId w:val="3"/>
        </w:numPr>
        <w:spacing w:after="200" w:line="300" w:lineRule="atLeast"/>
        <w:jc w:val="both"/>
        <w:rPr>
          <w:rFonts w:ascii="Calibri" w:hAnsi="Calibri" w:cs="Calibri"/>
          <w:color w:val="000000"/>
          <w:sz w:val="22"/>
          <w:szCs w:val="22"/>
        </w:rPr>
      </w:pPr>
      <w:r w:rsidRPr="00F672BA">
        <w:rPr>
          <w:color w:val="000000"/>
          <w:sz w:val="24"/>
          <w:szCs w:val="24"/>
        </w:rPr>
        <w:lastRenderedPageBreak/>
        <w:t>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F672BA" w:rsidRPr="00F672BA" w:rsidRDefault="00F672BA" w:rsidP="00F672BA">
      <w:pPr>
        <w:numPr>
          <w:ilvl w:val="0"/>
          <w:numId w:val="3"/>
        </w:numPr>
        <w:spacing w:after="200" w:line="300" w:lineRule="atLeast"/>
        <w:jc w:val="both"/>
        <w:rPr>
          <w:rFonts w:ascii="Calibri" w:hAnsi="Calibri" w:cs="Calibri"/>
          <w:color w:val="000000"/>
          <w:sz w:val="22"/>
          <w:szCs w:val="22"/>
        </w:rPr>
      </w:pPr>
      <w:r w:rsidRPr="00F672BA">
        <w:rPr>
          <w:color w:val="000000"/>
          <w:sz w:val="24"/>
          <w:szCs w:val="24"/>
        </w:rPr>
        <w:t>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F672BA" w:rsidRPr="00F672BA" w:rsidRDefault="00F672BA" w:rsidP="00F672BA">
      <w:pPr>
        <w:numPr>
          <w:ilvl w:val="0"/>
          <w:numId w:val="3"/>
        </w:numPr>
        <w:spacing w:after="200" w:line="300" w:lineRule="atLeast"/>
        <w:jc w:val="both"/>
        <w:rPr>
          <w:rFonts w:ascii="Calibri" w:hAnsi="Calibri" w:cs="Calibri"/>
          <w:color w:val="000000"/>
          <w:sz w:val="22"/>
          <w:szCs w:val="22"/>
        </w:rPr>
      </w:pPr>
      <w:r w:rsidRPr="00F672BA">
        <w:rPr>
          <w:color w:val="000000"/>
          <w:sz w:val="24"/>
          <w:szCs w:val="24"/>
        </w:rPr>
        <w:t>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F672BA" w:rsidRPr="00F672BA" w:rsidRDefault="00F672BA" w:rsidP="00F672BA">
      <w:pPr>
        <w:numPr>
          <w:ilvl w:val="0"/>
          <w:numId w:val="3"/>
        </w:numPr>
        <w:spacing w:after="200" w:line="300" w:lineRule="atLeast"/>
        <w:jc w:val="both"/>
        <w:rPr>
          <w:rFonts w:ascii="Calibri" w:hAnsi="Calibri" w:cs="Calibri"/>
          <w:color w:val="000000"/>
          <w:sz w:val="22"/>
          <w:szCs w:val="22"/>
        </w:rPr>
      </w:pPr>
      <w:r w:rsidRPr="00F672BA">
        <w:rPr>
          <w:color w:val="000000"/>
          <w:sz w:val="24"/>
          <w:szCs w:val="24"/>
        </w:rPr>
        <w:t>Предложения работников по осуществлению на их рабочих местах идентификации потенциально вредных и (или) опасных производственных факторов.</w:t>
      </w:r>
    </w:p>
    <w:p w:rsidR="00E274C2" w:rsidRPr="00E274C2" w:rsidRDefault="00E274C2" w:rsidP="00E274C2">
      <w:pPr>
        <w:spacing w:line="300" w:lineRule="atLeast"/>
        <w:jc w:val="both"/>
        <w:rPr>
          <w:rFonts w:ascii="Calibri" w:hAnsi="Calibri" w:cs="Calibri"/>
          <w:color w:val="000000"/>
          <w:sz w:val="22"/>
          <w:szCs w:val="22"/>
        </w:rPr>
      </w:pPr>
      <w:r w:rsidRPr="00E274C2">
        <w:rPr>
          <w:color w:val="000000"/>
          <w:sz w:val="24"/>
          <w:szCs w:val="24"/>
        </w:rPr>
        <w:t>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установленном порядке. </w:t>
      </w:r>
      <w:r w:rsidRPr="00E274C2">
        <w:rPr>
          <w:b/>
          <w:bCs/>
          <w:color w:val="000000"/>
          <w:sz w:val="24"/>
          <w:szCs w:val="24"/>
        </w:rPr>
        <w:t>Необходимо отметить, что идентификация потенциально вредных и (или) опасных производственных факторов не осуществляется в отношении:</w:t>
      </w:r>
    </w:p>
    <w:p w:rsidR="00E274C2" w:rsidRPr="00E274C2" w:rsidRDefault="00E274C2" w:rsidP="00E274C2">
      <w:pPr>
        <w:numPr>
          <w:ilvl w:val="0"/>
          <w:numId w:val="4"/>
        </w:numPr>
        <w:spacing w:after="200" w:line="300" w:lineRule="atLeast"/>
        <w:jc w:val="both"/>
        <w:rPr>
          <w:rFonts w:ascii="Calibri" w:hAnsi="Calibri" w:cs="Calibri"/>
          <w:color w:val="000000"/>
          <w:sz w:val="22"/>
          <w:szCs w:val="22"/>
        </w:rPr>
      </w:pPr>
      <w:r w:rsidRPr="00E274C2">
        <w:rPr>
          <w:color w:val="000000"/>
          <w:sz w:val="24"/>
          <w:szCs w:val="24"/>
        </w:rPr>
        <w:t>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E274C2" w:rsidRPr="00E274C2" w:rsidRDefault="00E274C2" w:rsidP="00E274C2">
      <w:pPr>
        <w:numPr>
          <w:ilvl w:val="0"/>
          <w:numId w:val="4"/>
        </w:numPr>
        <w:spacing w:after="200" w:line="300" w:lineRule="atLeast"/>
        <w:jc w:val="both"/>
        <w:rPr>
          <w:rFonts w:ascii="Calibri" w:hAnsi="Calibri" w:cs="Calibri"/>
          <w:color w:val="000000"/>
          <w:sz w:val="22"/>
          <w:szCs w:val="22"/>
        </w:rPr>
      </w:pPr>
      <w:r w:rsidRPr="00E274C2">
        <w:rPr>
          <w:color w:val="000000"/>
          <w:sz w:val="24"/>
          <w:szCs w:val="24"/>
        </w:rPr>
        <w:t>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E274C2" w:rsidRPr="00E274C2" w:rsidRDefault="00E274C2" w:rsidP="00E274C2">
      <w:pPr>
        <w:numPr>
          <w:ilvl w:val="0"/>
          <w:numId w:val="4"/>
        </w:numPr>
        <w:spacing w:after="200" w:line="300" w:lineRule="atLeast"/>
        <w:jc w:val="both"/>
        <w:rPr>
          <w:rFonts w:ascii="Calibri" w:hAnsi="Calibri" w:cs="Calibri"/>
          <w:color w:val="000000"/>
          <w:sz w:val="22"/>
          <w:szCs w:val="22"/>
        </w:rPr>
      </w:pPr>
      <w:r w:rsidRPr="00E274C2">
        <w:rPr>
          <w:color w:val="000000"/>
          <w:sz w:val="24"/>
          <w:szCs w:val="24"/>
        </w:rPr>
        <w:t>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E274C2" w:rsidRPr="00E274C2" w:rsidRDefault="00E274C2" w:rsidP="00E274C2">
      <w:pPr>
        <w:spacing w:line="300" w:lineRule="atLeast"/>
        <w:jc w:val="both"/>
        <w:rPr>
          <w:rFonts w:ascii="Calibri" w:hAnsi="Calibri" w:cs="Calibri"/>
          <w:color w:val="000000"/>
          <w:sz w:val="22"/>
          <w:szCs w:val="22"/>
        </w:rPr>
      </w:pPr>
      <w:r w:rsidRPr="00E274C2">
        <w:rPr>
          <w:color w:val="000000"/>
          <w:sz w:val="24"/>
          <w:szCs w:val="24"/>
        </w:rPr>
        <w:t>Перечень подлежащих исследованиям (испытаниям) и измерениям вредных и (или) опасных производственных факторов на вышеуказанных рабочих местах определяется экспертом организации, проводящей специальную оценку условий труда.</w:t>
      </w:r>
    </w:p>
    <w:p w:rsidR="00E274C2" w:rsidRPr="00E274C2" w:rsidRDefault="00335EA8" w:rsidP="00E274C2">
      <w:pPr>
        <w:jc w:val="center"/>
        <w:rPr>
          <w:color w:val="000000"/>
          <w:sz w:val="24"/>
          <w:szCs w:val="24"/>
        </w:rPr>
      </w:pPr>
      <w:r>
        <w:rPr>
          <w:color w:val="000000"/>
          <w:sz w:val="24"/>
          <w:szCs w:val="24"/>
        </w:rPr>
        <w:pict>
          <v:rect id="_x0000_i1031" style="width:467.75pt;height:1.5pt" o:hralign="center" o:hrstd="t" o:hrnoshade="t" o:hr="t" fillcolor="#333" stroked="f"/>
        </w:pict>
      </w:r>
    </w:p>
    <w:p w:rsidR="00E274C2" w:rsidRPr="00E274C2" w:rsidRDefault="00E274C2" w:rsidP="00E274C2">
      <w:pPr>
        <w:spacing w:line="300" w:lineRule="atLeast"/>
        <w:jc w:val="both"/>
        <w:rPr>
          <w:rFonts w:ascii="Calibri" w:hAnsi="Calibri" w:cs="Calibri"/>
          <w:color w:val="000000"/>
          <w:sz w:val="22"/>
          <w:szCs w:val="22"/>
        </w:rPr>
      </w:pPr>
      <w:r w:rsidRPr="00E274C2">
        <w:rPr>
          <w:b/>
          <w:bCs/>
          <w:color w:val="000000"/>
          <w:sz w:val="24"/>
          <w:szCs w:val="24"/>
        </w:rPr>
        <w:t>Декларирование соответствия условий труда государственным нормативным требованиям охраны труда</w:t>
      </w:r>
    </w:p>
    <w:p w:rsidR="00E274C2" w:rsidRPr="00E274C2" w:rsidRDefault="00335EA8" w:rsidP="00E274C2">
      <w:pPr>
        <w:jc w:val="center"/>
        <w:rPr>
          <w:color w:val="000000"/>
          <w:sz w:val="24"/>
          <w:szCs w:val="24"/>
        </w:rPr>
      </w:pPr>
      <w:r>
        <w:rPr>
          <w:color w:val="000000"/>
          <w:sz w:val="24"/>
          <w:szCs w:val="24"/>
        </w:rPr>
        <w:pict>
          <v:rect id="_x0000_i1032" style="width:467.75pt;height:1.5pt" o:hralign="center" o:hrstd="t" o:hrnoshade="t" o:hr="t" fillcolor="#333" stroked="f"/>
        </w:pict>
      </w:r>
    </w:p>
    <w:p w:rsidR="003745FA" w:rsidRDefault="00E274C2" w:rsidP="00E274C2">
      <w:pPr>
        <w:spacing w:line="300" w:lineRule="atLeast"/>
        <w:jc w:val="both"/>
        <w:rPr>
          <w:color w:val="000000"/>
          <w:sz w:val="24"/>
          <w:szCs w:val="24"/>
        </w:rPr>
      </w:pPr>
      <w:r w:rsidRPr="00E274C2">
        <w:rPr>
          <w:color w:val="000000"/>
          <w:sz w:val="24"/>
          <w:szCs w:val="24"/>
        </w:rPr>
        <w:t xml:space="preserve">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Федеральной службы по труду и занятости, по месту своего нахождения декларация соответствия условий труда государственным нормативным требованиям охраны труда. </w:t>
      </w:r>
    </w:p>
    <w:p w:rsidR="00E274C2" w:rsidRPr="00E274C2" w:rsidRDefault="00E274C2" w:rsidP="00E274C2">
      <w:pPr>
        <w:spacing w:line="300" w:lineRule="atLeast"/>
        <w:jc w:val="both"/>
        <w:rPr>
          <w:rFonts w:ascii="Calibri" w:hAnsi="Calibri" w:cs="Calibri"/>
          <w:color w:val="000000"/>
          <w:sz w:val="22"/>
          <w:szCs w:val="22"/>
        </w:rPr>
      </w:pPr>
      <w:r w:rsidRPr="00E274C2">
        <w:rPr>
          <w:color w:val="000000"/>
          <w:sz w:val="24"/>
          <w:szCs w:val="24"/>
        </w:rPr>
        <w:lastRenderedPageBreak/>
        <w:t>Форма и порядок </w:t>
      </w:r>
      <w:proofErr w:type="gramStart"/>
      <w:r w:rsidRPr="00E274C2">
        <w:rPr>
          <w:color w:val="000000"/>
          <w:sz w:val="24"/>
          <w:szCs w:val="24"/>
        </w:rPr>
        <w:t>подачи декларации соответствия условий труда</w:t>
      </w:r>
      <w:proofErr w:type="gramEnd"/>
      <w:r w:rsidRPr="00E274C2">
        <w:rPr>
          <w:color w:val="000000"/>
          <w:sz w:val="24"/>
          <w:szCs w:val="24"/>
        </w:rPr>
        <w:t> государственным нормативным требованиям охраны труда устанавливаются Минтрудом России.</w:t>
      </w:r>
    </w:p>
    <w:p w:rsidR="00E274C2" w:rsidRPr="00E274C2" w:rsidRDefault="00E274C2" w:rsidP="00E274C2">
      <w:pPr>
        <w:spacing w:line="300" w:lineRule="atLeast"/>
        <w:jc w:val="both"/>
        <w:rPr>
          <w:rFonts w:ascii="Calibri" w:hAnsi="Calibri" w:cs="Calibri"/>
          <w:color w:val="000000"/>
          <w:sz w:val="22"/>
          <w:szCs w:val="22"/>
        </w:rPr>
      </w:pPr>
      <w:r w:rsidRPr="00E274C2">
        <w:rPr>
          <w:color w:val="000000"/>
          <w:sz w:val="24"/>
          <w:szCs w:val="24"/>
        </w:rPr>
        <w:t>Минтруд России обеспечивает формирование и ведение </w:t>
      </w:r>
      <w:proofErr w:type="gramStart"/>
      <w:r w:rsidRPr="00E274C2">
        <w:rPr>
          <w:color w:val="000000"/>
          <w:sz w:val="24"/>
          <w:szCs w:val="24"/>
        </w:rPr>
        <w:t>реестра деклараций соответствия условий труда</w:t>
      </w:r>
      <w:proofErr w:type="gramEnd"/>
      <w:r w:rsidRPr="00E274C2">
        <w:rPr>
          <w:color w:val="000000"/>
          <w:sz w:val="24"/>
          <w:szCs w:val="24"/>
        </w:rPr>
        <w:t> государственным нормативным требованиям охраны труда.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 В случае</w:t>
      </w:r>
      <w:proofErr w:type="gramStart"/>
      <w:r w:rsidRPr="00E274C2">
        <w:rPr>
          <w:color w:val="000000"/>
          <w:sz w:val="24"/>
          <w:szCs w:val="24"/>
        </w:rPr>
        <w:t>,</w:t>
      </w:r>
      <w:proofErr w:type="gramEnd"/>
      <w:r w:rsidRPr="00E274C2">
        <w:rPr>
          <w:color w:val="000000"/>
          <w:sz w:val="24"/>
          <w:szCs w:val="24"/>
        </w:rPr>
        <w:t>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E274C2" w:rsidRPr="00E274C2" w:rsidRDefault="00335EA8" w:rsidP="00E274C2">
      <w:pPr>
        <w:jc w:val="center"/>
        <w:rPr>
          <w:color w:val="000000"/>
          <w:sz w:val="24"/>
          <w:szCs w:val="24"/>
        </w:rPr>
      </w:pPr>
      <w:r>
        <w:rPr>
          <w:color w:val="000000"/>
          <w:sz w:val="24"/>
          <w:szCs w:val="24"/>
        </w:rPr>
        <w:pict>
          <v:rect id="_x0000_i1033" style="width:467.75pt;height:1.5pt" o:hralign="center" o:hrstd="t" o:hrnoshade="t" o:hr="t" fillcolor="#333" stroked="f"/>
        </w:pict>
      </w:r>
    </w:p>
    <w:p w:rsidR="00E274C2" w:rsidRPr="00E274C2" w:rsidRDefault="00E274C2" w:rsidP="00E274C2">
      <w:pPr>
        <w:spacing w:line="300" w:lineRule="atLeast"/>
        <w:jc w:val="both"/>
        <w:rPr>
          <w:rFonts w:ascii="Calibri" w:hAnsi="Calibri" w:cs="Calibri"/>
          <w:color w:val="000000"/>
          <w:sz w:val="22"/>
          <w:szCs w:val="22"/>
        </w:rPr>
      </w:pPr>
      <w:r w:rsidRPr="00E274C2">
        <w:rPr>
          <w:color w:val="000000"/>
          <w:sz w:val="24"/>
          <w:szCs w:val="24"/>
        </w:rPr>
        <w:t>Решение о прекращении </w:t>
      </w:r>
      <w:proofErr w:type="gramStart"/>
      <w:r w:rsidRPr="00E274C2">
        <w:rPr>
          <w:color w:val="000000"/>
          <w:sz w:val="24"/>
          <w:szCs w:val="24"/>
        </w:rPr>
        <w:t>действия декларации соответствия условий труда</w:t>
      </w:r>
      <w:proofErr w:type="gramEnd"/>
      <w:r w:rsidRPr="00E274C2">
        <w:rPr>
          <w:color w:val="000000"/>
          <w:sz w:val="24"/>
          <w:szCs w:val="24"/>
        </w:rPr>
        <w:t> государственным нормативным требованиям охраны труда принимается </w:t>
      </w:r>
      <w:proofErr w:type="spellStart"/>
      <w:r w:rsidRPr="00E274C2">
        <w:rPr>
          <w:color w:val="000000"/>
          <w:sz w:val="24"/>
          <w:szCs w:val="24"/>
        </w:rPr>
        <w:t>Рострудом</w:t>
      </w:r>
      <w:proofErr w:type="spellEnd"/>
      <w:r w:rsidRPr="00E274C2">
        <w:rPr>
          <w:color w:val="000000"/>
          <w:sz w:val="24"/>
          <w:szCs w:val="24"/>
        </w:rPr>
        <w:t>, о чем в срок не позднее чем в течение десяти календарных дней со дня наступления вышеуказанных обстоятельств делается соответствующая запись в реестре деклараций соответствия условий труда государственным нормативным требованиям охраны труда. По истечении </w:t>
      </w:r>
      <w:proofErr w:type="gramStart"/>
      <w:r w:rsidRPr="00E274C2">
        <w:rPr>
          <w:color w:val="000000"/>
          <w:sz w:val="24"/>
          <w:szCs w:val="24"/>
        </w:rPr>
        <w:t>срока действия декларации соответствия условий труда</w:t>
      </w:r>
      <w:proofErr w:type="gramEnd"/>
      <w:r w:rsidRPr="00E274C2">
        <w:rPr>
          <w:color w:val="000000"/>
          <w:sz w:val="24"/>
          <w:szCs w:val="24"/>
        </w:rPr>
        <w:t> государственным нормативным требованиям охраны труда и в случае отсутствия в период ее действия случаев производственного травматизма и профессиональной заболеваемости срок действия данной декларации считается продленным на следующие пять лет.</w:t>
      </w:r>
    </w:p>
    <w:p w:rsidR="00E274C2" w:rsidRPr="00E274C2" w:rsidRDefault="00335EA8" w:rsidP="00E274C2">
      <w:pPr>
        <w:jc w:val="center"/>
        <w:rPr>
          <w:color w:val="000000"/>
          <w:sz w:val="24"/>
          <w:szCs w:val="24"/>
        </w:rPr>
      </w:pPr>
      <w:r>
        <w:rPr>
          <w:color w:val="000000"/>
          <w:sz w:val="24"/>
          <w:szCs w:val="24"/>
        </w:rPr>
        <w:pict>
          <v:rect id="_x0000_i1034" style="width:467.75pt;height:1.5pt" o:hralign="center" o:hrstd="t" o:hrnoshade="t" o:hr="t" fillcolor="#333" stroked="f"/>
        </w:pict>
      </w:r>
    </w:p>
    <w:p w:rsidR="00E274C2" w:rsidRPr="00E274C2" w:rsidRDefault="00E274C2" w:rsidP="00E274C2">
      <w:pPr>
        <w:spacing w:line="300" w:lineRule="atLeast"/>
        <w:jc w:val="both"/>
        <w:rPr>
          <w:rFonts w:ascii="Calibri" w:hAnsi="Calibri" w:cs="Calibri"/>
          <w:color w:val="000000"/>
          <w:sz w:val="22"/>
          <w:szCs w:val="22"/>
        </w:rPr>
      </w:pPr>
      <w:r w:rsidRPr="00E274C2">
        <w:rPr>
          <w:b/>
          <w:bCs/>
          <w:color w:val="000000"/>
          <w:sz w:val="24"/>
          <w:szCs w:val="24"/>
        </w:rPr>
        <w:t>Процедура проведения исследований (испытаний) и измерений идентифицированных вредных и (или) опасных производственных факторов</w:t>
      </w:r>
    </w:p>
    <w:p w:rsidR="00E274C2" w:rsidRPr="00E274C2" w:rsidRDefault="00335EA8" w:rsidP="00E274C2">
      <w:pPr>
        <w:jc w:val="center"/>
        <w:rPr>
          <w:color w:val="000000"/>
          <w:sz w:val="24"/>
          <w:szCs w:val="24"/>
        </w:rPr>
      </w:pPr>
      <w:r>
        <w:rPr>
          <w:color w:val="000000"/>
          <w:sz w:val="24"/>
          <w:szCs w:val="24"/>
        </w:rPr>
        <w:pict>
          <v:rect id="_x0000_i1035" style="width:467.75pt;height:1.5pt" o:hralign="center" o:hrstd="t" o:hrnoshade="t" o:hr="t" fillcolor="#333" stroked="f"/>
        </w:pict>
      </w:r>
    </w:p>
    <w:p w:rsidR="00E274C2" w:rsidRPr="00E274C2" w:rsidRDefault="00E274C2" w:rsidP="00E274C2">
      <w:pPr>
        <w:spacing w:line="300" w:lineRule="atLeast"/>
        <w:jc w:val="both"/>
        <w:rPr>
          <w:rFonts w:ascii="Calibri" w:hAnsi="Calibri" w:cs="Calibri"/>
          <w:color w:val="000000"/>
          <w:sz w:val="22"/>
          <w:szCs w:val="22"/>
        </w:rPr>
      </w:pPr>
      <w:r w:rsidRPr="00E274C2">
        <w:rPr>
          <w:color w:val="000000"/>
          <w:sz w:val="24"/>
          <w:szCs w:val="24"/>
        </w:rPr>
        <w:t>Порядок проведения исследований (испытаний) и измерений вредных и (или) опасных производственных факторов установлен статьей 12 федерального закона от 28.12.2013 № 426-ФЗ. Все идентифицированные на рабочих местах вредные и (или) опасные производственные факторы подлежат исследованиям (испытаниям) и измерениям. </w:t>
      </w:r>
      <w:proofErr w:type="gramStart"/>
      <w:r w:rsidRPr="00E274C2">
        <w:rPr>
          <w:color w:val="000000"/>
          <w:sz w:val="24"/>
          <w:szCs w:val="24"/>
        </w:rPr>
        <w:t>Перечень вредных и (или) опасных производственных факторов, подлежащих исследованиям (испытаниям) и измерениям, формируется комиссией по проведению специальной оценки условий труда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roofErr w:type="gramEnd"/>
      <w:r w:rsidRPr="00E274C2">
        <w:rPr>
          <w:color w:val="000000"/>
          <w:sz w:val="24"/>
          <w:szCs w:val="24"/>
        </w:rPr>
        <w:t>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E274C2" w:rsidRPr="00E274C2" w:rsidRDefault="00E274C2" w:rsidP="00E274C2">
      <w:pPr>
        <w:spacing w:line="312" w:lineRule="atLeast"/>
        <w:jc w:val="both"/>
        <w:rPr>
          <w:rFonts w:ascii="Calibri" w:hAnsi="Calibri" w:cs="Calibri"/>
          <w:color w:val="000000"/>
          <w:sz w:val="22"/>
          <w:szCs w:val="22"/>
        </w:rPr>
      </w:pPr>
      <w:r w:rsidRPr="00E274C2">
        <w:rPr>
          <w:color w:val="000000"/>
          <w:sz w:val="24"/>
          <w:szCs w:val="24"/>
        </w:rP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w:t>
      </w:r>
      <w:proofErr w:type="gramStart"/>
      <w:r w:rsidRPr="00E274C2">
        <w:rPr>
          <w:color w:val="000000"/>
          <w:sz w:val="24"/>
          <w:szCs w:val="24"/>
        </w:rPr>
        <w:t xml:space="preserve">Методы исследований (испытаний) и </w:t>
      </w:r>
      <w:r w:rsidRPr="00E274C2">
        <w:rPr>
          <w:color w:val="000000"/>
          <w:sz w:val="24"/>
          <w:szCs w:val="24"/>
        </w:rPr>
        <w:lastRenderedPageBreak/>
        <w:t>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r w:rsidRPr="00E274C2">
        <w:rPr>
          <w:color w:val="000000"/>
          <w:sz w:val="24"/>
          <w:szCs w:val="24"/>
        </w:rPr>
        <w:t>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 </w:t>
      </w:r>
      <w:proofErr w:type="gramStart"/>
      <w:r w:rsidRPr="00E274C2">
        <w:rPr>
          <w:color w:val="000000"/>
          <w:sz w:val="24"/>
          <w:szCs w:val="24"/>
        </w:rP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w:t>
      </w:r>
      <w:proofErr w:type="gramEnd"/>
      <w:r w:rsidRPr="00E274C2">
        <w:rPr>
          <w:color w:val="000000"/>
          <w:sz w:val="24"/>
          <w:szCs w:val="24"/>
        </w:rPr>
        <w:t>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проведению специальной оценки условий труда по представлению эксперта организации, проводящей специальную оценку условий труда.</w:t>
      </w:r>
    </w:p>
    <w:p w:rsidR="00E274C2" w:rsidRPr="00E274C2" w:rsidRDefault="00335EA8" w:rsidP="00E274C2">
      <w:pPr>
        <w:jc w:val="center"/>
        <w:rPr>
          <w:color w:val="000000"/>
          <w:sz w:val="24"/>
          <w:szCs w:val="24"/>
        </w:rPr>
      </w:pPr>
      <w:r>
        <w:rPr>
          <w:color w:val="000000"/>
          <w:sz w:val="24"/>
          <w:szCs w:val="24"/>
        </w:rPr>
        <w:pict>
          <v:rect id="_x0000_i1036" style="width:467.75pt;height:1.5pt" o:hralign="center" o:hrstd="t" o:hrnoshade="t" o:hr="t" fillcolor="#333" stroked="f"/>
        </w:pict>
      </w:r>
    </w:p>
    <w:p w:rsidR="008D5417" w:rsidRDefault="00E274C2" w:rsidP="00E274C2">
      <w:pPr>
        <w:spacing w:line="312" w:lineRule="atLeast"/>
        <w:jc w:val="both"/>
        <w:rPr>
          <w:color w:val="000000"/>
          <w:sz w:val="24"/>
          <w:szCs w:val="24"/>
        </w:rPr>
      </w:pPr>
      <w:r w:rsidRPr="00E274C2">
        <w:rPr>
          <w:color w:val="000000"/>
          <w:sz w:val="24"/>
          <w:szCs w:val="24"/>
        </w:rPr>
        <w:t>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8D5417" w:rsidRDefault="00E274C2" w:rsidP="00E274C2">
      <w:pPr>
        <w:spacing w:line="312" w:lineRule="atLeast"/>
        <w:jc w:val="both"/>
        <w:rPr>
          <w:color w:val="000000"/>
          <w:sz w:val="24"/>
          <w:szCs w:val="24"/>
        </w:rPr>
      </w:pPr>
      <w:r w:rsidRPr="00E274C2">
        <w:rPr>
          <w:color w:val="000000"/>
          <w:sz w:val="24"/>
          <w:szCs w:val="24"/>
        </w:rPr>
        <w:t> </w:t>
      </w:r>
      <w:proofErr w:type="gramStart"/>
      <w:r w:rsidRPr="00E274C2">
        <w:rPr>
          <w:color w:val="000000"/>
          <w:sz w:val="24"/>
          <w:szCs w:val="24"/>
        </w:rPr>
        <w:t>Комиссия по проведению </w:t>
      </w:r>
      <w:proofErr w:type="spellStart"/>
      <w:r w:rsidRPr="00E274C2">
        <w:rPr>
          <w:color w:val="000000"/>
          <w:sz w:val="24"/>
          <w:szCs w:val="24"/>
        </w:rPr>
        <w:t>спецоценки</w:t>
      </w:r>
      <w:proofErr w:type="spellEnd"/>
      <w:r w:rsidRPr="00E274C2">
        <w:rPr>
          <w:color w:val="000000"/>
          <w:sz w:val="24"/>
          <w:szCs w:val="24"/>
        </w:rPr>
        <w:t>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w:t>
      </w:r>
      <w:proofErr w:type="gramEnd"/>
      <w:r w:rsidRPr="00E274C2">
        <w:rPr>
          <w:color w:val="000000"/>
          <w:sz w:val="24"/>
          <w:szCs w:val="24"/>
        </w:rPr>
        <w:t xml:space="preserve"> Условия труда на таких рабочих местах относятся к опасному классу условий труда без проведения соответствующих исследований (испытаний) и измерений. </w:t>
      </w:r>
    </w:p>
    <w:p w:rsidR="00E274C2" w:rsidRPr="00E274C2" w:rsidRDefault="00E274C2" w:rsidP="00E274C2">
      <w:pPr>
        <w:spacing w:line="312" w:lineRule="atLeast"/>
        <w:jc w:val="both"/>
        <w:rPr>
          <w:rFonts w:ascii="Calibri" w:hAnsi="Calibri" w:cs="Calibri"/>
          <w:color w:val="000000"/>
          <w:sz w:val="22"/>
          <w:szCs w:val="22"/>
        </w:rPr>
      </w:pPr>
      <w:r w:rsidRPr="00E274C2">
        <w:rPr>
          <w:color w:val="000000"/>
          <w:sz w:val="24"/>
          <w:szCs w:val="24"/>
        </w:rPr>
        <w:t xml:space="preserve">Решение о невозможности проведения исследований (испытаний) и измерений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 Работодатель </w:t>
      </w:r>
      <w:r w:rsidRPr="00E274C2">
        <w:rPr>
          <w:b/>
          <w:color w:val="000000"/>
          <w:sz w:val="24"/>
          <w:szCs w:val="24"/>
        </w:rPr>
        <w:t>в течение десяти рабочих дней со дня</w:t>
      </w:r>
      <w:r w:rsidRPr="00E274C2">
        <w:rPr>
          <w:color w:val="000000"/>
          <w:sz w:val="24"/>
          <w:szCs w:val="24"/>
        </w:rPr>
        <w:t xml:space="preserve"> принятия решения о невозможности проведения исследований (испытаний) и измерений направляет в территориальный орган </w:t>
      </w:r>
      <w:proofErr w:type="spellStart"/>
      <w:r w:rsidRPr="00E274C2">
        <w:rPr>
          <w:color w:val="000000"/>
          <w:sz w:val="24"/>
          <w:szCs w:val="24"/>
        </w:rPr>
        <w:t>Роструда</w:t>
      </w:r>
      <w:proofErr w:type="spellEnd"/>
      <w:r w:rsidRPr="00E274C2">
        <w:rPr>
          <w:color w:val="000000"/>
          <w:sz w:val="24"/>
          <w:szCs w:val="24"/>
        </w:rPr>
        <w:t> по месту своего нахождения копию протокола комиссии, содержащего это решение.</w:t>
      </w:r>
    </w:p>
    <w:p w:rsidR="008D5417" w:rsidRPr="008D5417" w:rsidRDefault="008D5417" w:rsidP="008D5417">
      <w:pPr>
        <w:spacing w:line="312" w:lineRule="atLeast"/>
        <w:jc w:val="both"/>
        <w:rPr>
          <w:rFonts w:ascii="Calibri" w:hAnsi="Calibri" w:cs="Calibri"/>
          <w:color w:val="000000"/>
          <w:sz w:val="22"/>
          <w:szCs w:val="22"/>
        </w:rPr>
      </w:pPr>
      <w:r w:rsidRPr="008D5417">
        <w:rPr>
          <w:b/>
          <w:bCs/>
          <w:color w:val="000000"/>
          <w:sz w:val="24"/>
          <w:szCs w:val="24"/>
        </w:rPr>
        <w:t>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8D5417" w:rsidRPr="008D5417" w:rsidRDefault="008D5417" w:rsidP="008D5417">
      <w:pPr>
        <w:numPr>
          <w:ilvl w:val="0"/>
          <w:numId w:val="5"/>
        </w:numPr>
        <w:spacing w:after="200" w:line="312" w:lineRule="atLeast"/>
        <w:jc w:val="both"/>
        <w:rPr>
          <w:rFonts w:ascii="Calibri" w:hAnsi="Calibri" w:cs="Calibri"/>
          <w:color w:val="000000"/>
          <w:sz w:val="22"/>
          <w:szCs w:val="22"/>
        </w:rPr>
      </w:pPr>
      <w:proofErr w:type="gramStart"/>
      <w:r w:rsidRPr="003745FA">
        <w:rPr>
          <w:b/>
          <w:color w:val="000000"/>
          <w:sz w:val="24"/>
          <w:szCs w:val="24"/>
        </w:rPr>
        <w:t>Физические факторы</w:t>
      </w:r>
      <w:r w:rsidRPr="008D5417">
        <w:rPr>
          <w:color w:val="000000"/>
          <w:sz w:val="24"/>
          <w:szCs w:val="24"/>
        </w:rPr>
        <w:t xml:space="preserve"> - аэрозоли преимущественно </w:t>
      </w:r>
      <w:proofErr w:type="spellStart"/>
      <w:r w:rsidRPr="008D5417">
        <w:rPr>
          <w:color w:val="000000"/>
          <w:sz w:val="24"/>
          <w:szCs w:val="24"/>
        </w:rPr>
        <w:t>фиброгенного</w:t>
      </w:r>
      <w:proofErr w:type="spellEnd"/>
      <w:r w:rsidRPr="008D5417">
        <w:rPr>
          <w:color w:val="000000"/>
          <w:sz w:val="24"/>
          <w:szCs w:val="24"/>
        </w:rPr>
        <w:t>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8D5417">
        <w:rPr>
          <w:color w:val="000000"/>
          <w:sz w:val="24"/>
          <w:szCs w:val="24"/>
        </w:rPr>
        <w:t>гипогеомагнитное</w:t>
      </w:r>
      <w:proofErr w:type="spellEnd"/>
      <w:r w:rsidRPr="008D5417">
        <w:rPr>
          <w:color w:val="000000"/>
          <w:sz w:val="24"/>
          <w:szCs w:val="24"/>
        </w:rPr>
        <w:t xml:space="preserve">,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w:t>
      </w:r>
      <w:r w:rsidRPr="008D5417">
        <w:rPr>
          <w:color w:val="000000"/>
          <w:sz w:val="24"/>
          <w:szCs w:val="24"/>
        </w:rPr>
        <w:lastRenderedPageBreak/>
        <w:t>излучения, параметры микроклимата (температура воздуха, относительная влажность воздуха, скорость движения воздуха, инфракрасное</w:t>
      </w:r>
      <w:proofErr w:type="gramEnd"/>
      <w:r w:rsidRPr="008D5417">
        <w:rPr>
          <w:color w:val="000000"/>
          <w:sz w:val="24"/>
          <w:szCs w:val="24"/>
        </w:rPr>
        <w:t> излучение), параметры световой среды (искусственное освещение (освещенность) рабочей поверхности);</w:t>
      </w:r>
    </w:p>
    <w:p w:rsidR="008D5417" w:rsidRPr="008D5417" w:rsidRDefault="008D5417" w:rsidP="008D5417">
      <w:pPr>
        <w:numPr>
          <w:ilvl w:val="0"/>
          <w:numId w:val="5"/>
        </w:numPr>
        <w:spacing w:after="200" w:line="312" w:lineRule="atLeast"/>
        <w:jc w:val="both"/>
        <w:rPr>
          <w:rFonts w:ascii="Calibri" w:hAnsi="Calibri" w:cs="Calibri"/>
          <w:color w:val="000000"/>
          <w:sz w:val="22"/>
          <w:szCs w:val="22"/>
        </w:rPr>
      </w:pPr>
      <w:r w:rsidRPr="003745FA">
        <w:rPr>
          <w:b/>
          <w:color w:val="000000"/>
          <w:sz w:val="24"/>
          <w:szCs w:val="24"/>
        </w:rPr>
        <w:t>Химические факторы</w:t>
      </w:r>
      <w:r w:rsidRPr="008D5417">
        <w:rPr>
          <w:color w:val="000000"/>
          <w:sz w:val="24"/>
          <w:szCs w:val="24"/>
        </w:rPr>
        <w:t xml:space="preserve">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8D5417" w:rsidRPr="008D5417" w:rsidRDefault="008D5417" w:rsidP="008D5417">
      <w:pPr>
        <w:numPr>
          <w:ilvl w:val="0"/>
          <w:numId w:val="5"/>
        </w:numPr>
        <w:spacing w:after="200" w:line="312" w:lineRule="atLeast"/>
        <w:jc w:val="both"/>
        <w:rPr>
          <w:rFonts w:ascii="Calibri" w:hAnsi="Calibri" w:cs="Calibri"/>
          <w:color w:val="000000"/>
          <w:sz w:val="22"/>
          <w:szCs w:val="22"/>
        </w:rPr>
      </w:pPr>
      <w:r w:rsidRPr="003745FA">
        <w:rPr>
          <w:b/>
          <w:color w:val="000000"/>
          <w:sz w:val="24"/>
          <w:szCs w:val="24"/>
        </w:rPr>
        <w:t>Биологические факторы</w:t>
      </w:r>
      <w:r w:rsidRPr="008D5417">
        <w:rPr>
          <w:color w:val="000000"/>
          <w:sz w:val="24"/>
          <w:szCs w:val="24"/>
        </w:rPr>
        <w:t xml:space="preserve">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8D5417" w:rsidRPr="008D5417" w:rsidRDefault="00335EA8" w:rsidP="008D5417">
      <w:pPr>
        <w:jc w:val="center"/>
        <w:rPr>
          <w:color w:val="000000"/>
          <w:sz w:val="24"/>
          <w:szCs w:val="24"/>
        </w:rPr>
      </w:pPr>
      <w:r>
        <w:rPr>
          <w:color w:val="000000"/>
          <w:sz w:val="24"/>
          <w:szCs w:val="24"/>
        </w:rPr>
        <w:pict>
          <v:rect id="_x0000_i1037" style="width:431.75pt;height:1.5pt" o:hralign="center" o:hrstd="t" o:hrnoshade="t" o:hr="t" fillcolor="#333" stroked="f"/>
        </w:pict>
      </w:r>
    </w:p>
    <w:p w:rsidR="008D5417" w:rsidRPr="008D5417" w:rsidRDefault="008D5417" w:rsidP="008D5417">
      <w:pPr>
        <w:spacing w:line="312" w:lineRule="atLeast"/>
        <w:jc w:val="both"/>
        <w:rPr>
          <w:rFonts w:ascii="Calibri" w:hAnsi="Calibri" w:cs="Calibri"/>
          <w:color w:val="000000"/>
          <w:sz w:val="22"/>
          <w:szCs w:val="22"/>
        </w:rPr>
      </w:pPr>
      <w:r w:rsidRPr="008D5417">
        <w:rPr>
          <w:b/>
          <w:bCs/>
          <w:color w:val="000000"/>
          <w:sz w:val="24"/>
          <w:szCs w:val="24"/>
        </w:rPr>
        <w:t>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8D5417" w:rsidRPr="008D5417" w:rsidRDefault="008D5417" w:rsidP="008D5417">
      <w:pPr>
        <w:numPr>
          <w:ilvl w:val="0"/>
          <w:numId w:val="6"/>
        </w:numPr>
        <w:spacing w:after="200" w:line="312" w:lineRule="atLeast"/>
        <w:jc w:val="both"/>
        <w:rPr>
          <w:rFonts w:ascii="Calibri" w:hAnsi="Calibri" w:cs="Calibri"/>
          <w:color w:val="000000"/>
          <w:sz w:val="22"/>
          <w:szCs w:val="22"/>
        </w:rPr>
      </w:pPr>
      <w:r w:rsidRPr="008D5417">
        <w:rPr>
          <w:color w:val="000000"/>
          <w:sz w:val="24"/>
          <w:szCs w:val="24"/>
        </w:rPr>
        <w:t>Тяжесть трудового процесса - показатели физической нагрузки на опорно-двигательный аппарат и на функциональные системы организма работника;</w:t>
      </w:r>
    </w:p>
    <w:p w:rsidR="008D5417" w:rsidRPr="008D5417" w:rsidRDefault="008D5417" w:rsidP="008D5417">
      <w:pPr>
        <w:numPr>
          <w:ilvl w:val="0"/>
          <w:numId w:val="6"/>
        </w:numPr>
        <w:spacing w:after="200" w:line="312" w:lineRule="atLeast"/>
        <w:jc w:val="both"/>
        <w:rPr>
          <w:rFonts w:ascii="Calibri" w:hAnsi="Calibri" w:cs="Calibri"/>
          <w:color w:val="000000"/>
          <w:sz w:val="22"/>
          <w:szCs w:val="22"/>
        </w:rPr>
      </w:pPr>
      <w:r w:rsidRPr="008D5417">
        <w:rPr>
          <w:color w:val="000000"/>
          <w:sz w:val="24"/>
          <w:szCs w:val="24"/>
        </w:rPr>
        <w:t>Напряженность трудового процесса - показатели сенсорной нагрузки на центральную нервную систему и органы чувств работника.</w:t>
      </w:r>
    </w:p>
    <w:p w:rsidR="008D5417" w:rsidRPr="008D5417" w:rsidRDefault="008D5417" w:rsidP="008D5417">
      <w:pPr>
        <w:spacing w:line="312" w:lineRule="atLeast"/>
        <w:jc w:val="both"/>
        <w:rPr>
          <w:rFonts w:ascii="Calibri" w:hAnsi="Calibri" w:cs="Calibri"/>
          <w:color w:val="000000"/>
          <w:sz w:val="22"/>
          <w:szCs w:val="22"/>
        </w:rPr>
      </w:pPr>
      <w:r w:rsidRPr="008D5417">
        <w:rPr>
          <w:b/>
          <w:bCs/>
          <w:color w:val="000000"/>
          <w:sz w:val="24"/>
          <w:szCs w:val="24"/>
        </w:rPr>
        <w:t>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Температура воздуха;</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Относительная влажность воздуха;</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Скорость движения воздуха;</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Интенсивность и экспозиционная доза инфракрасного излучения;</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Напряженность переменного электрического поля промышленной частоты (50 Гц);</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Напряженность переменного магнитного поля промышленной частоты (50 Гц);</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Напряженность переменного электрического поля электромагнитных излучений радиочастотного диапазона;</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Напряженность переменного магнитного поля электромагнитных излучений радиочастотного диапазона;</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Напряженность электростатического поля и постоянного магнитного поля;</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Интенсивность источников ультрафиолетового излучения в диапазоне длин волн 200 - 400 нанометров;</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lastRenderedPageBreak/>
        <w:t>Энергетическая освещенность в диапазонах длин волн УФ-A </w:t>
      </w:r>
      <w:proofErr w:type="gramStart"/>
      <w:r w:rsidRPr="008D5417">
        <w:rPr>
          <w:color w:val="000000"/>
          <w:sz w:val="24"/>
          <w:szCs w:val="24"/>
        </w:rPr>
        <w:t>( </w:t>
      </w:r>
      <w:proofErr w:type="gramEnd"/>
      <w:r w:rsidRPr="008D5417">
        <w:rPr>
          <w:color w:val="000000"/>
          <w:sz w:val="24"/>
          <w:szCs w:val="24"/>
        </w:rPr>
        <w:t>= 400 - 315 нанометров), УФ-B ( = 315 - 280 нанометров), УФ-C ( = 280 - 200 нанометров);</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Энергетическая экспозиция лазерного излучения;</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Мощность </w:t>
      </w:r>
      <w:proofErr w:type="spellStart"/>
      <w:r w:rsidRPr="008D5417">
        <w:rPr>
          <w:color w:val="000000"/>
          <w:sz w:val="24"/>
          <w:szCs w:val="24"/>
        </w:rPr>
        <w:t>амбиентного</w:t>
      </w:r>
      <w:proofErr w:type="spellEnd"/>
      <w:r w:rsidRPr="008D5417">
        <w:rPr>
          <w:color w:val="000000"/>
          <w:sz w:val="24"/>
          <w:szCs w:val="24"/>
        </w:rPr>
        <w:t> эквивалента дозы гамма-излучения, рентгеновского и нейтронного излучений;</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Уровень звука;</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Общий уровень звукового давления инфразвука;</w:t>
      </w:r>
    </w:p>
    <w:p w:rsid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Ультразвук воздушный;</w:t>
      </w:r>
    </w:p>
    <w:p w:rsid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Вибрация общая и локальная;</w:t>
      </w:r>
    </w:p>
    <w:p w:rsid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Освещенность рабочей поверхности;</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proofErr w:type="gramStart"/>
      <w:r w:rsidRPr="008D5417">
        <w:rPr>
          <w:color w:val="000000"/>
          <w:sz w:val="24"/>
          <w:szCs w:val="24"/>
        </w:rPr>
        <w:t>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8D5417" w:rsidRPr="008D5417" w:rsidRDefault="008D5417" w:rsidP="008D5417">
      <w:pPr>
        <w:pStyle w:val="a6"/>
        <w:numPr>
          <w:ilvl w:val="0"/>
          <w:numId w:val="7"/>
        </w:numPr>
        <w:spacing w:after="200" w:line="312" w:lineRule="atLeast"/>
        <w:jc w:val="both"/>
        <w:rPr>
          <w:rFonts w:ascii="Calibri" w:hAnsi="Calibri" w:cs="Calibri"/>
          <w:color w:val="000000"/>
          <w:sz w:val="22"/>
          <w:szCs w:val="22"/>
        </w:rPr>
      </w:pPr>
      <w:r w:rsidRPr="008D5417">
        <w:rPr>
          <w:color w:val="000000"/>
          <w:sz w:val="24"/>
          <w:szCs w:val="24"/>
        </w:rPr>
        <w:t>Массовая концентрация аэрозолей в воздухе рабочей зоны;</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8D5417" w:rsidRPr="008D5417" w:rsidRDefault="008D5417" w:rsidP="008D5417">
      <w:pPr>
        <w:numPr>
          <w:ilvl w:val="0"/>
          <w:numId w:val="7"/>
        </w:numPr>
        <w:spacing w:after="200" w:line="312" w:lineRule="atLeast"/>
        <w:jc w:val="both"/>
        <w:rPr>
          <w:rFonts w:ascii="Calibri" w:hAnsi="Calibri" w:cs="Calibri"/>
          <w:color w:val="000000"/>
          <w:sz w:val="22"/>
          <w:szCs w:val="22"/>
        </w:rPr>
      </w:pPr>
      <w:r w:rsidRPr="008D5417">
        <w:rPr>
          <w:color w:val="000000"/>
          <w:sz w:val="24"/>
          <w:szCs w:val="24"/>
        </w:rPr>
        <w:t>Напряженность трудового процесса работников, трудовая функция которых:</w:t>
      </w:r>
    </w:p>
    <w:p w:rsidR="008D5417" w:rsidRPr="008D5417" w:rsidRDefault="008D5417" w:rsidP="008D5417">
      <w:pPr>
        <w:numPr>
          <w:ilvl w:val="0"/>
          <w:numId w:val="9"/>
        </w:numPr>
        <w:spacing w:after="200" w:line="312" w:lineRule="atLeast"/>
        <w:jc w:val="both"/>
        <w:rPr>
          <w:rFonts w:ascii="Calibri" w:hAnsi="Calibri" w:cs="Calibri"/>
          <w:color w:val="000000"/>
          <w:sz w:val="22"/>
          <w:szCs w:val="22"/>
        </w:rPr>
      </w:pPr>
      <w:r w:rsidRPr="008D5417">
        <w:rPr>
          <w:color w:val="000000"/>
          <w:sz w:val="24"/>
          <w:szCs w:val="24"/>
        </w:rPr>
        <w:t>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8D5417" w:rsidRPr="008D5417" w:rsidRDefault="008D5417" w:rsidP="008D5417">
      <w:pPr>
        <w:numPr>
          <w:ilvl w:val="0"/>
          <w:numId w:val="9"/>
        </w:numPr>
        <w:spacing w:after="200" w:line="312" w:lineRule="atLeast"/>
        <w:jc w:val="both"/>
        <w:rPr>
          <w:rFonts w:ascii="Calibri" w:hAnsi="Calibri" w:cs="Calibri"/>
          <w:color w:val="000000"/>
          <w:sz w:val="22"/>
          <w:szCs w:val="22"/>
        </w:rPr>
      </w:pPr>
      <w:r w:rsidRPr="008D5417">
        <w:rPr>
          <w:color w:val="000000"/>
          <w:sz w:val="24"/>
          <w:szCs w:val="24"/>
        </w:rPr>
        <w:t>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8D5417" w:rsidRPr="008D5417" w:rsidRDefault="008D5417" w:rsidP="008D5417">
      <w:pPr>
        <w:numPr>
          <w:ilvl w:val="0"/>
          <w:numId w:val="9"/>
        </w:numPr>
        <w:spacing w:after="200" w:line="312" w:lineRule="atLeast"/>
        <w:jc w:val="both"/>
        <w:rPr>
          <w:rFonts w:ascii="Calibri" w:hAnsi="Calibri" w:cs="Calibri"/>
          <w:color w:val="000000"/>
          <w:sz w:val="22"/>
          <w:szCs w:val="22"/>
        </w:rPr>
      </w:pPr>
      <w:proofErr w:type="gramStart"/>
      <w:r w:rsidRPr="008D5417">
        <w:rPr>
          <w:color w:val="000000"/>
          <w:sz w:val="24"/>
          <w:szCs w:val="24"/>
        </w:rPr>
        <w:t>связана</w:t>
      </w:r>
      <w:proofErr w:type="gramEnd"/>
      <w:r w:rsidRPr="008D5417">
        <w:rPr>
          <w:color w:val="000000"/>
          <w:sz w:val="24"/>
          <w:szCs w:val="24"/>
        </w:rPr>
        <w:t> с длительной работой с оптическими приборами;</w:t>
      </w:r>
    </w:p>
    <w:p w:rsidR="008D5417" w:rsidRPr="008D5417" w:rsidRDefault="008D5417" w:rsidP="008D5417">
      <w:pPr>
        <w:numPr>
          <w:ilvl w:val="0"/>
          <w:numId w:val="9"/>
        </w:numPr>
        <w:spacing w:after="200" w:line="312" w:lineRule="atLeast"/>
        <w:jc w:val="both"/>
        <w:rPr>
          <w:rFonts w:ascii="Calibri" w:hAnsi="Calibri" w:cs="Calibri"/>
          <w:color w:val="000000"/>
          <w:sz w:val="22"/>
          <w:szCs w:val="22"/>
        </w:rPr>
      </w:pPr>
      <w:proofErr w:type="gramStart"/>
      <w:r w:rsidRPr="008D5417">
        <w:rPr>
          <w:color w:val="000000"/>
          <w:sz w:val="24"/>
          <w:szCs w:val="24"/>
        </w:rPr>
        <w:t>связана</w:t>
      </w:r>
      <w:proofErr w:type="gramEnd"/>
      <w:r w:rsidRPr="008D5417">
        <w:rPr>
          <w:color w:val="000000"/>
          <w:sz w:val="24"/>
          <w:szCs w:val="24"/>
        </w:rPr>
        <w:t> с постоянной нагрузкой на голосовой аппарат;</w:t>
      </w:r>
    </w:p>
    <w:p w:rsidR="00327DDD" w:rsidRPr="00B30C86" w:rsidRDefault="001A7FB1" w:rsidP="00B30C86">
      <w:pPr>
        <w:pStyle w:val="a6"/>
        <w:numPr>
          <w:ilvl w:val="0"/>
          <w:numId w:val="7"/>
        </w:numPr>
        <w:rPr>
          <w:rStyle w:val="grame"/>
          <w:color w:val="000000"/>
        </w:rPr>
      </w:pPr>
      <w:proofErr w:type="gramStart"/>
      <w:r w:rsidRPr="00B30C86">
        <w:rPr>
          <w:rStyle w:val="grame"/>
          <w:color w:val="000000"/>
        </w:rPr>
        <w:lastRenderedPageBreak/>
        <w:t>Биологические факторы (в соответствии с областью аккредитации испытательной лаборатории (центра).</w:t>
      </w:r>
      <w:proofErr w:type="gramEnd"/>
    </w:p>
    <w:p w:rsidR="00B30C86" w:rsidRDefault="00B30C86" w:rsidP="00B30C86">
      <w:pPr>
        <w:pStyle w:val="a6"/>
      </w:pPr>
    </w:p>
    <w:p w:rsidR="00B30C86" w:rsidRPr="00B30C86" w:rsidRDefault="00B30C86" w:rsidP="00B30C86">
      <w:pPr>
        <w:spacing w:line="312" w:lineRule="atLeast"/>
        <w:jc w:val="both"/>
        <w:rPr>
          <w:rFonts w:ascii="Calibri" w:hAnsi="Calibri" w:cs="Calibri"/>
          <w:color w:val="000000"/>
          <w:sz w:val="22"/>
          <w:szCs w:val="22"/>
        </w:rPr>
      </w:pPr>
      <w:r w:rsidRPr="00B30C86">
        <w:rPr>
          <w:color w:val="000000"/>
          <w:sz w:val="24"/>
          <w:szCs w:val="24"/>
        </w:rPr>
        <w:t>По отдельным видам работ, профессий, должностей, специальностей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 </w:t>
      </w:r>
      <w:proofErr w:type="gramStart"/>
      <w:r w:rsidRPr="00B30C86">
        <w:rPr>
          <w:color w:val="000000"/>
          <w:sz w:val="24"/>
          <w:szCs w:val="24"/>
        </w:rPr>
        <w:t>Перечень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B30C86">
        <w:rPr>
          <w:color w:val="000000"/>
          <w:sz w:val="24"/>
          <w:szCs w:val="24"/>
        </w:rPr>
        <w:t>Росатом</w:t>
      </w:r>
      <w:proofErr w:type="spellEnd"/>
      <w:r w:rsidRPr="00B30C86">
        <w:rPr>
          <w:color w:val="000000"/>
          <w:sz w:val="24"/>
          <w:szCs w:val="24"/>
        </w:rPr>
        <w:t>» (</w:t>
      </w:r>
      <w:proofErr w:type="spellStart"/>
      <w:r w:rsidRPr="00B30C86">
        <w:rPr>
          <w:color w:val="000000"/>
          <w:sz w:val="24"/>
          <w:szCs w:val="24"/>
        </w:rPr>
        <w:t>Госкорпорацией</w:t>
      </w:r>
      <w:proofErr w:type="spellEnd"/>
      <w:r w:rsidRPr="00B30C86">
        <w:rPr>
          <w:color w:val="000000"/>
          <w:sz w:val="24"/>
          <w:szCs w:val="24"/>
        </w:rPr>
        <w:t> «</w:t>
      </w:r>
      <w:proofErr w:type="spellStart"/>
      <w:r w:rsidRPr="00B30C86">
        <w:rPr>
          <w:color w:val="000000"/>
          <w:sz w:val="24"/>
          <w:szCs w:val="24"/>
        </w:rPr>
        <w:t>Росатом</w:t>
      </w:r>
      <w:proofErr w:type="spellEnd"/>
      <w:r w:rsidRPr="00B30C86">
        <w:rPr>
          <w:color w:val="000000"/>
          <w:sz w:val="24"/>
          <w:szCs w:val="24"/>
        </w:rPr>
        <w:t>») по согласованию с федеральным органом исполнительной власти, осуществляющим функции по организации и осуществлению</w:t>
      </w:r>
      <w:proofErr w:type="gramEnd"/>
      <w:r w:rsidRPr="00B30C86">
        <w:rPr>
          <w:color w:val="000000"/>
          <w:sz w:val="24"/>
          <w:szCs w:val="24"/>
        </w:rPr>
        <w:t> </w:t>
      </w:r>
      <w:proofErr w:type="gramStart"/>
      <w:r w:rsidRPr="00B30C86">
        <w:rPr>
          <w:color w:val="000000"/>
          <w:sz w:val="24"/>
          <w:szCs w:val="24"/>
        </w:rPr>
        <w:t>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w:t>
      </w:r>
      <w:proofErr w:type="spellStart"/>
      <w:r w:rsidRPr="00B30C86">
        <w:rPr>
          <w:color w:val="000000"/>
          <w:sz w:val="24"/>
          <w:szCs w:val="24"/>
        </w:rPr>
        <w:t>Госкорпорацией</w:t>
      </w:r>
      <w:proofErr w:type="spellEnd"/>
      <w:r w:rsidRPr="00B30C86">
        <w:rPr>
          <w:color w:val="000000"/>
          <w:sz w:val="24"/>
          <w:szCs w:val="24"/>
        </w:rPr>
        <w:t> «</w:t>
      </w:r>
      <w:proofErr w:type="spellStart"/>
      <w:r w:rsidRPr="00B30C86">
        <w:rPr>
          <w:color w:val="000000"/>
          <w:sz w:val="24"/>
          <w:szCs w:val="24"/>
        </w:rPr>
        <w:t>Росатом</w:t>
      </w:r>
      <w:proofErr w:type="spellEnd"/>
      <w:r w:rsidRPr="00B30C86">
        <w:rPr>
          <w:color w:val="000000"/>
          <w:sz w:val="24"/>
          <w:szCs w:val="24"/>
        </w:rPr>
        <w:t>» по согласованию с федеральным органом исполнительной</w:t>
      </w:r>
      <w:proofErr w:type="gramEnd"/>
      <w:r w:rsidRPr="00B30C86">
        <w:rPr>
          <w:color w:val="000000"/>
          <w:sz w:val="24"/>
          <w:szCs w:val="24"/>
        </w:rPr>
        <w:t> </w:t>
      </w:r>
      <w:proofErr w:type="gramStart"/>
      <w:r w:rsidRPr="00B30C86">
        <w:rPr>
          <w:color w:val="000000"/>
          <w:sz w:val="24"/>
          <w:szCs w:val="24"/>
        </w:rPr>
        <w:t>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roofErr w:type="gramEnd"/>
    </w:p>
    <w:p w:rsidR="00B30C86" w:rsidRPr="00B30C86" w:rsidRDefault="00335EA8" w:rsidP="00B30C86">
      <w:pPr>
        <w:jc w:val="center"/>
        <w:rPr>
          <w:color w:val="000000"/>
          <w:sz w:val="24"/>
          <w:szCs w:val="24"/>
        </w:rPr>
      </w:pPr>
      <w:r>
        <w:rPr>
          <w:color w:val="000000"/>
          <w:sz w:val="24"/>
          <w:szCs w:val="24"/>
        </w:rPr>
        <w:pict>
          <v:rect id="_x0000_i1038" style="width:467.75pt;height:1.5pt" o:hralign="center" o:hrstd="t" o:hrnoshade="t" o:hr="t" fillcolor="#333" stroked="f"/>
        </w:pict>
      </w:r>
    </w:p>
    <w:p w:rsidR="00B30C86" w:rsidRDefault="00B30C86" w:rsidP="00B30C86">
      <w:pPr>
        <w:spacing w:line="312" w:lineRule="atLeast"/>
        <w:jc w:val="both"/>
        <w:rPr>
          <w:color w:val="000000"/>
          <w:sz w:val="24"/>
          <w:szCs w:val="24"/>
        </w:rPr>
      </w:pPr>
      <w:r w:rsidRPr="00B30C86">
        <w:rPr>
          <w:color w:val="000000"/>
          <w:sz w:val="24"/>
          <w:szCs w:val="24"/>
        </w:rPr>
        <w:t>Условия труда по степени вредности и (или) опасности подразделяются на четыре класса</w:t>
      </w:r>
      <w:proofErr w:type="gramStart"/>
      <w:r w:rsidRPr="00B30C86">
        <w:rPr>
          <w:color w:val="000000"/>
          <w:sz w:val="24"/>
          <w:szCs w:val="24"/>
        </w:rPr>
        <w:t xml:space="preserve"> - </w:t>
      </w:r>
      <w:r>
        <w:rPr>
          <w:color w:val="000000"/>
          <w:sz w:val="24"/>
          <w:szCs w:val="24"/>
        </w:rPr>
        <w:t xml:space="preserve">- </w:t>
      </w:r>
      <w:proofErr w:type="gramEnd"/>
      <w:r w:rsidRPr="00B30C86">
        <w:rPr>
          <w:color w:val="000000"/>
          <w:sz w:val="24"/>
          <w:szCs w:val="24"/>
        </w:rPr>
        <w:t>оптимальные,</w:t>
      </w:r>
    </w:p>
    <w:p w:rsidR="00B30C86" w:rsidRDefault="00B30C86" w:rsidP="00B30C86">
      <w:pPr>
        <w:spacing w:line="312" w:lineRule="atLeast"/>
        <w:jc w:val="both"/>
        <w:rPr>
          <w:color w:val="000000"/>
          <w:sz w:val="24"/>
          <w:szCs w:val="24"/>
        </w:rPr>
      </w:pPr>
      <w:r w:rsidRPr="00B30C86">
        <w:rPr>
          <w:color w:val="000000"/>
          <w:sz w:val="24"/>
          <w:szCs w:val="24"/>
        </w:rPr>
        <w:t xml:space="preserve"> </w:t>
      </w:r>
      <w:r>
        <w:rPr>
          <w:color w:val="000000"/>
          <w:sz w:val="24"/>
          <w:szCs w:val="24"/>
        </w:rPr>
        <w:t xml:space="preserve">- </w:t>
      </w:r>
      <w:r w:rsidRPr="00B30C86">
        <w:rPr>
          <w:color w:val="000000"/>
          <w:sz w:val="24"/>
          <w:szCs w:val="24"/>
        </w:rPr>
        <w:t xml:space="preserve">допустимые, </w:t>
      </w:r>
    </w:p>
    <w:p w:rsidR="00B30C86" w:rsidRDefault="00B30C86" w:rsidP="00B30C86">
      <w:pPr>
        <w:spacing w:line="312" w:lineRule="atLeast"/>
        <w:jc w:val="both"/>
        <w:rPr>
          <w:color w:val="000000"/>
          <w:sz w:val="24"/>
          <w:szCs w:val="24"/>
        </w:rPr>
      </w:pPr>
      <w:r>
        <w:rPr>
          <w:color w:val="000000"/>
          <w:sz w:val="24"/>
          <w:szCs w:val="24"/>
        </w:rPr>
        <w:t xml:space="preserve">- </w:t>
      </w:r>
      <w:r w:rsidRPr="00B30C86">
        <w:rPr>
          <w:color w:val="000000"/>
          <w:sz w:val="24"/>
          <w:szCs w:val="24"/>
        </w:rPr>
        <w:t>вредные</w:t>
      </w:r>
    </w:p>
    <w:p w:rsidR="00B30C86" w:rsidRDefault="00B30C86" w:rsidP="00B30C86">
      <w:pPr>
        <w:spacing w:line="312" w:lineRule="atLeast"/>
        <w:jc w:val="both"/>
        <w:rPr>
          <w:color w:val="000000"/>
          <w:sz w:val="24"/>
          <w:szCs w:val="24"/>
        </w:rPr>
      </w:pPr>
      <w:r>
        <w:rPr>
          <w:color w:val="000000"/>
          <w:sz w:val="24"/>
          <w:szCs w:val="24"/>
        </w:rPr>
        <w:t>-</w:t>
      </w:r>
      <w:r w:rsidRPr="00B30C86">
        <w:rPr>
          <w:color w:val="000000"/>
          <w:sz w:val="24"/>
          <w:szCs w:val="24"/>
        </w:rPr>
        <w:t xml:space="preserve"> опасные условия труда.</w:t>
      </w:r>
    </w:p>
    <w:p w:rsidR="00B30C86" w:rsidRDefault="00B30C86" w:rsidP="00B30C86">
      <w:pPr>
        <w:spacing w:line="312" w:lineRule="atLeast"/>
        <w:jc w:val="both"/>
        <w:rPr>
          <w:color w:val="000000"/>
          <w:sz w:val="24"/>
          <w:szCs w:val="24"/>
        </w:rPr>
      </w:pPr>
      <w:r w:rsidRPr="00B30C86">
        <w:rPr>
          <w:color w:val="000000"/>
          <w:sz w:val="24"/>
          <w:szCs w:val="24"/>
        </w:rPr>
        <w:t> </w:t>
      </w:r>
      <w:r w:rsidRPr="00B30C86">
        <w:rPr>
          <w:b/>
          <w:color w:val="000000"/>
          <w:sz w:val="24"/>
          <w:szCs w:val="24"/>
        </w:rPr>
        <w:t>Оптимальными условиями труда (1 класс)</w:t>
      </w:r>
      <w:r w:rsidRPr="00B30C86">
        <w:rPr>
          <w:color w:val="000000"/>
          <w:sz w:val="24"/>
          <w:szCs w:val="24"/>
        </w:rPr>
        <w:t xml:space="preserve"> являются условия труда, при которых воздействие на работника вредных и (или) опасных производственных факторов отсутствует или </w:t>
      </w:r>
      <w:proofErr w:type="gramStart"/>
      <w:r w:rsidRPr="00B30C86">
        <w:rPr>
          <w:color w:val="000000"/>
          <w:sz w:val="24"/>
          <w:szCs w:val="24"/>
        </w:rPr>
        <w:t>уровни</w:t>
      </w:r>
      <w:proofErr w:type="gramEnd"/>
      <w:r w:rsidRPr="00B30C86">
        <w:rPr>
          <w:color w:val="000000"/>
          <w:sz w:val="24"/>
          <w:szCs w:val="24"/>
        </w:rPr>
        <w:t>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B30C86" w:rsidRPr="00B30C86" w:rsidRDefault="00B30C86" w:rsidP="00B30C86">
      <w:pPr>
        <w:spacing w:line="312" w:lineRule="atLeast"/>
        <w:jc w:val="both"/>
        <w:rPr>
          <w:rFonts w:ascii="Calibri" w:hAnsi="Calibri" w:cs="Calibri"/>
          <w:color w:val="000000"/>
          <w:sz w:val="22"/>
          <w:szCs w:val="22"/>
        </w:rPr>
      </w:pPr>
      <w:r w:rsidRPr="00B30C86">
        <w:rPr>
          <w:color w:val="000000"/>
          <w:sz w:val="24"/>
          <w:szCs w:val="24"/>
        </w:rPr>
        <w:t> </w:t>
      </w:r>
      <w:r w:rsidRPr="00B30C86">
        <w:rPr>
          <w:b/>
          <w:color w:val="000000"/>
          <w:sz w:val="24"/>
          <w:szCs w:val="24"/>
        </w:rPr>
        <w:t xml:space="preserve">Допустимыми условиями труда (2 класс) </w:t>
      </w:r>
      <w:r w:rsidRPr="00B30C86">
        <w:rPr>
          <w:color w:val="000000"/>
          <w:sz w:val="24"/>
          <w:szCs w:val="24"/>
        </w:rPr>
        <w:t>являются условия труда, при которых на работника воздействуют вредные и (или) опасные производственные факторы, </w:t>
      </w:r>
      <w:proofErr w:type="gramStart"/>
      <w:r w:rsidRPr="00B30C86">
        <w:rPr>
          <w:color w:val="000000"/>
          <w:sz w:val="24"/>
          <w:szCs w:val="24"/>
        </w:rPr>
        <w:t>уровни</w:t>
      </w:r>
      <w:proofErr w:type="gramEnd"/>
      <w:r w:rsidRPr="00B30C86">
        <w:rPr>
          <w:color w:val="000000"/>
          <w:sz w:val="24"/>
          <w:szCs w:val="24"/>
        </w:rPr>
        <w:t>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802E1C" w:rsidRPr="00802E1C" w:rsidRDefault="00802E1C" w:rsidP="00802E1C">
      <w:pPr>
        <w:spacing w:line="312" w:lineRule="atLeast"/>
        <w:jc w:val="both"/>
        <w:rPr>
          <w:rFonts w:ascii="Calibri" w:hAnsi="Calibri" w:cs="Calibri"/>
          <w:color w:val="000000"/>
          <w:sz w:val="22"/>
          <w:szCs w:val="22"/>
        </w:rPr>
      </w:pPr>
      <w:r w:rsidRPr="00802E1C">
        <w:rPr>
          <w:b/>
          <w:color w:val="000000"/>
          <w:sz w:val="24"/>
          <w:szCs w:val="24"/>
        </w:rPr>
        <w:t>Вредными условиями труда (3 класс)</w:t>
      </w:r>
      <w:r w:rsidRPr="00802E1C">
        <w:rPr>
          <w:color w:val="000000"/>
          <w:sz w:val="24"/>
          <w:szCs w:val="24"/>
        </w:rPr>
        <w:t xml:space="preserve">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802E1C" w:rsidRPr="00802E1C" w:rsidRDefault="00802E1C" w:rsidP="00802E1C">
      <w:pPr>
        <w:numPr>
          <w:ilvl w:val="0"/>
          <w:numId w:val="10"/>
        </w:numPr>
        <w:spacing w:after="200" w:line="312" w:lineRule="atLeast"/>
        <w:jc w:val="both"/>
        <w:rPr>
          <w:rFonts w:ascii="Calibri" w:hAnsi="Calibri" w:cs="Calibri"/>
          <w:color w:val="000000"/>
          <w:sz w:val="22"/>
          <w:szCs w:val="22"/>
        </w:rPr>
      </w:pPr>
      <w:r w:rsidRPr="00802E1C">
        <w:rPr>
          <w:b/>
          <w:bCs/>
          <w:color w:val="000000"/>
          <w:sz w:val="24"/>
          <w:szCs w:val="24"/>
        </w:rPr>
        <w:lastRenderedPageBreak/>
        <w:t>Подкласс 3.1</w:t>
      </w:r>
      <w:r w:rsidRPr="00802E1C">
        <w:rPr>
          <w:color w:val="000000"/>
          <w:sz w:val="24"/>
          <w:szCs w:val="24"/>
        </w:rPr>
        <w:t>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802E1C">
        <w:rPr>
          <w:color w:val="000000"/>
          <w:sz w:val="24"/>
          <w:szCs w:val="24"/>
        </w:rPr>
        <w:t>воздействия</w:t>
      </w:r>
      <w:proofErr w:type="gramEnd"/>
      <w:r w:rsidRPr="00802E1C">
        <w:rPr>
          <w:color w:val="000000"/>
          <w:sz w:val="24"/>
          <w:szCs w:val="24"/>
        </w:rPr>
        <w:t>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802E1C" w:rsidRPr="00802E1C" w:rsidRDefault="00802E1C" w:rsidP="00802E1C">
      <w:pPr>
        <w:numPr>
          <w:ilvl w:val="0"/>
          <w:numId w:val="10"/>
        </w:numPr>
        <w:spacing w:after="200" w:line="312" w:lineRule="atLeast"/>
        <w:jc w:val="both"/>
        <w:rPr>
          <w:rFonts w:ascii="Calibri" w:hAnsi="Calibri" w:cs="Calibri"/>
          <w:color w:val="000000"/>
          <w:sz w:val="22"/>
          <w:szCs w:val="22"/>
        </w:rPr>
      </w:pPr>
      <w:r w:rsidRPr="00802E1C">
        <w:rPr>
          <w:b/>
          <w:bCs/>
          <w:color w:val="000000"/>
          <w:sz w:val="24"/>
          <w:szCs w:val="24"/>
        </w:rPr>
        <w:t>Подкласс 3.2 </w:t>
      </w:r>
      <w:r w:rsidRPr="00802E1C">
        <w:rPr>
          <w:color w:val="000000"/>
          <w:sz w:val="24"/>
          <w:szCs w:val="24"/>
        </w:rPr>
        <w:t>(вредные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802E1C">
        <w:rPr>
          <w:color w:val="000000"/>
          <w:sz w:val="24"/>
          <w:szCs w:val="24"/>
        </w:rPr>
        <w:t>уровни</w:t>
      </w:r>
      <w:proofErr w:type="gramEnd"/>
      <w:r w:rsidRPr="00802E1C">
        <w:rPr>
          <w:color w:val="000000"/>
          <w:sz w:val="24"/>
          <w:szCs w:val="24"/>
        </w:rPr>
        <w:t>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802E1C" w:rsidRPr="00802E1C" w:rsidRDefault="00802E1C" w:rsidP="00802E1C">
      <w:pPr>
        <w:numPr>
          <w:ilvl w:val="0"/>
          <w:numId w:val="10"/>
        </w:numPr>
        <w:spacing w:after="200" w:line="312" w:lineRule="atLeast"/>
        <w:jc w:val="both"/>
        <w:rPr>
          <w:rFonts w:ascii="Calibri" w:hAnsi="Calibri" w:cs="Calibri"/>
          <w:color w:val="000000"/>
          <w:sz w:val="22"/>
          <w:szCs w:val="22"/>
        </w:rPr>
      </w:pPr>
      <w:r w:rsidRPr="00802E1C">
        <w:rPr>
          <w:b/>
          <w:bCs/>
          <w:color w:val="000000"/>
          <w:sz w:val="24"/>
          <w:szCs w:val="24"/>
        </w:rPr>
        <w:t>Подкласс 3.3</w:t>
      </w:r>
      <w:r w:rsidRPr="00802E1C">
        <w:rPr>
          <w:color w:val="000000"/>
          <w:sz w:val="24"/>
          <w:szCs w:val="24"/>
        </w:rPr>
        <w:t>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802E1C">
        <w:rPr>
          <w:color w:val="000000"/>
          <w:sz w:val="24"/>
          <w:szCs w:val="24"/>
        </w:rPr>
        <w:t>уровни</w:t>
      </w:r>
      <w:proofErr w:type="gramEnd"/>
      <w:r w:rsidRPr="00802E1C">
        <w:rPr>
          <w:color w:val="000000"/>
          <w:sz w:val="24"/>
          <w:szCs w:val="24"/>
        </w:rPr>
        <w:t>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802E1C" w:rsidRPr="00802E1C" w:rsidRDefault="00802E1C" w:rsidP="00802E1C">
      <w:pPr>
        <w:numPr>
          <w:ilvl w:val="0"/>
          <w:numId w:val="10"/>
        </w:numPr>
        <w:spacing w:after="200" w:line="312" w:lineRule="atLeast"/>
        <w:jc w:val="both"/>
        <w:rPr>
          <w:rFonts w:ascii="Calibri" w:hAnsi="Calibri" w:cs="Calibri"/>
          <w:color w:val="000000"/>
          <w:sz w:val="22"/>
          <w:szCs w:val="22"/>
        </w:rPr>
      </w:pPr>
      <w:r w:rsidRPr="00802E1C">
        <w:rPr>
          <w:b/>
          <w:bCs/>
          <w:color w:val="000000"/>
          <w:sz w:val="24"/>
          <w:szCs w:val="24"/>
        </w:rPr>
        <w:t>Подкласс 3.4</w:t>
      </w:r>
      <w:r w:rsidRPr="00802E1C">
        <w:rPr>
          <w:color w:val="000000"/>
          <w:sz w:val="24"/>
          <w:szCs w:val="24"/>
        </w:rPr>
        <w:t>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802E1C">
        <w:rPr>
          <w:color w:val="000000"/>
          <w:sz w:val="24"/>
          <w:szCs w:val="24"/>
        </w:rPr>
        <w:t>уровни</w:t>
      </w:r>
      <w:proofErr w:type="gramEnd"/>
      <w:r w:rsidRPr="00802E1C">
        <w:rPr>
          <w:color w:val="000000"/>
          <w:sz w:val="24"/>
          <w:szCs w:val="24"/>
        </w:rPr>
        <w:t>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802E1C" w:rsidRPr="00802E1C" w:rsidRDefault="00802E1C" w:rsidP="00802E1C">
      <w:pPr>
        <w:spacing w:line="312" w:lineRule="atLeast"/>
        <w:jc w:val="both"/>
        <w:rPr>
          <w:rFonts w:ascii="Calibri" w:hAnsi="Calibri" w:cs="Calibri"/>
          <w:color w:val="000000"/>
          <w:sz w:val="22"/>
          <w:szCs w:val="22"/>
        </w:rPr>
      </w:pPr>
      <w:r w:rsidRPr="00802E1C">
        <w:rPr>
          <w:b/>
          <w:color w:val="000000"/>
          <w:sz w:val="24"/>
          <w:szCs w:val="24"/>
        </w:rPr>
        <w:t>Опасными условиями труда (4 класс)</w:t>
      </w:r>
      <w:r w:rsidRPr="00802E1C">
        <w:rPr>
          <w:color w:val="000000"/>
          <w:sz w:val="24"/>
          <w:szCs w:val="24"/>
        </w:rPr>
        <w:t xml:space="preserve"> являются условия труда, при которых на работника воздействуют вредные и (или) опасные производственные факторы, </w:t>
      </w:r>
      <w:proofErr w:type="gramStart"/>
      <w:r w:rsidRPr="00802E1C">
        <w:rPr>
          <w:color w:val="000000"/>
          <w:sz w:val="24"/>
          <w:szCs w:val="24"/>
        </w:rPr>
        <w:t>уровни</w:t>
      </w:r>
      <w:proofErr w:type="gramEnd"/>
      <w:r w:rsidRPr="00802E1C">
        <w:rPr>
          <w:color w:val="000000"/>
          <w:sz w:val="24"/>
          <w:szCs w:val="24"/>
        </w:rPr>
        <w:t>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2F037C" w:rsidRDefault="002F037C" w:rsidP="00B30C86">
      <w:pPr>
        <w:pStyle w:val="a6"/>
      </w:pPr>
    </w:p>
    <w:p w:rsidR="002F037C" w:rsidRPr="002F037C" w:rsidRDefault="002F037C" w:rsidP="002F037C">
      <w:pPr>
        <w:spacing w:after="200" w:line="312" w:lineRule="atLeast"/>
        <w:jc w:val="both"/>
        <w:rPr>
          <w:rFonts w:ascii="Calibri" w:hAnsi="Calibri" w:cs="Calibri"/>
          <w:color w:val="000000"/>
          <w:sz w:val="22"/>
          <w:szCs w:val="22"/>
        </w:rPr>
      </w:pPr>
      <w:r w:rsidRPr="002F037C">
        <w:rPr>
          <w:b/>
          <w:bCs/>
          <w:color w:val="000000"/>
          <w:sz w:val="24"/>
          <w:szCs w:val="24"/>
        </w:rPr>
        <w:t>Процедура </w:t>
      </w:r>
      <w:proofErr w:type="gramStart"/>
      <w:r w:rsidRPr="002F037C">
        <w:rPr>
          <w:b/>
          <w:bCs/>
          <w:color w:val="000000"/>
          <w:sz w:val="24"/>
          <w:szCs w:val="24"/>
        </w:rPr>
        <w:t>оценки эффективности средств индивидуальной защиты работников</w:t>
      </w:r>
      <w:proofErr w:type="gramEnd"/>
    </w:p>
    <w:p w:rsidR="002F037C" w:rsidRPr="002F037C" w:rsidRDefault="00335EA8" w:rsidP="002F037C">
      <w:pPr>
        <w:jc w:val="center"/>
        <w:rPr>
          <w:color w:val="000000"/>
          <w:sz w:val="24"/>
          <w:szCs w:val="24"/>
        </w:rPr>
      </w:pPr>
      <w:r>
        <w:rPr>
          <w:color w:val="000000"/>
          <w:sz w:val="24"/>
          <w:szCs w:val="24"/>
        </w:rPr>
        <w:pict>
          <v:rect id="_x0000_i1039" style="width:467.75pt;height:1.5pt" o:hralign="center" o:hrstd="t" o:hrnoshade="t" o:hr="t" fillcolor="#333" stroked="f"/>
        </w:pict>
      </w:r>
    </w:p>
    <w:p w:rsidR="002F037C" w:rsidRPr="002F037C" w:rsidRDefault="002F037C" w:rsidP="002F037C">
      <w:pPr>
        <w:spacing w:line="312" w:lineRule="atLeast"/>
        <w:jc w:val="both"/>
        <w:rPr>
          <w:rFonts w:ascii="Calibri" w:hAnsi="Calibri" w:cs="Calibri"/>
          <w:color w:val="000000"/>
          <w:sz w:val="22"/>
          <w:szCs w:val="22"/>
        </w:rPr>
      </w:pPr>
      <w:r w:rsidRPr="002F037C">
        <w:rPr>
          <w:color w:val="000000"/>
          <w:sz w:val="24"/>
          <w:szCs w:val="24"/>
        </w:rPr>
        <w:t>В соответствии с требованиями федерального закона от 28.12.2013 №426-ФЗ введена новая процедура оценки эффективности средств индивидуальной защиты. </w:t>
      </w:r>
      <w:proofErr w:type="gramStart"/>
      <w:r w:rsidRPr="002F037C">
        <w:rPr>
          <w:color w:val="000000"/>
          <w:sz w:val="24"/>
          <w:szCs w:val="24"/>
        </w:rPr>
        <w:t>Так,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класс (подкласс) условий труда может быть снижен комиссией по проведению специальной оценки условий труда на основании заключения эксперта организации, проводящей специальную оценку условий труда, на одну степень в соответствии с методикой, утверждаемой Минтрудом России, по согласованию с </w:t>
      </w:r>
      <w:proofErr w:type="spellStart"/>
      <w:r w:rsidRPr="002F037C">
        <w:rPr>
          <w:color w:val="000000"/>
          <w:sz w:val="24"/>
          <w:szCs w:val="24"/>
        </w:rPr>
        <w:t>Роспотребнадзором</w:t>
      </w:r>
      <w:proofErr w:type="spellEnd"/>
      <w:r w:rsidRPr="002F037C">
        <w:rPr>
          <w:color w:val="000000"/>
          <w:sz w:val="24"/>
          <w:szCs w:val="24"/>
        </w:rPr>
        <w:t>, и с</w:t>
      </w:r>
      <w:proofErr w:type="gramEnd"/>
      <w:r w:rsidRPr="002F037C">
        <w:rPr>
          <w:color w:val="000000"/>
          <w:sz w:val="24"/>
          <w:szCs w:val="24"/>
        </w:rPr>
        <w:t xml:space="preserve"> учетом мнения Российской трехсторонней комиссии по регулированию социально-трудовых отношений. По согласованию с территориальным органом Роспотребнадзора, по </w:t>
      </w:r>
      <w:r w:rsidRPr="002F037C">
        <w:rPr>
          <w:color w:val="000000"/>
          <w:sz w:val="24"/>
          <w:szCs w:val="24"/>
        </w:rPr>
        <w:lastRenderedPageBreak/>
        <w:t>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утвержденной Минтрудом России, по согласованию с </w:t>
      </w:r>
      <w:proofErr w:type="spellStart"/>
      <w:r w:rsidRPr="002F037C">
        <w:rPr>
          <w:color w:val="000000"/>
          <w:sz w:val="24"/>
          <w:szCs w:val="24"/>
        </w:rPr>
        <w:t>Роспотребнадзором</w:t>
      </w:r>
      <w:proofErr w:type="spellEnd"/>
      <w:r w:rsidRPr="002F037C">
        <w:rPr>
          <w:color w:val="000000"/>
          <w:sz w:val="24"/>
          <w:szCs w:val="24"/>
        </w:rPr>
        <w:t>, и с учетом мнения Российской трехсторонней комиссии по регулированию социально-трудовых отношений.</w:t>
      </w:r>
    </w:p>
    <w:p w:rsidR="002F037C" w:rsidRPr="002F037C" w:rsidRDefault="00335EA8" w:rsidP="002F037C">
      <w:pPr>
        <w:jc w:val="center"/>
        <w:rPr>
          <w:color w:val="000000"/>
          <w:sz w:val="24"/>
          <w:szCs w:val="24"/>
        </w:rPr>
      </w:pPr>
      <w:r>
        <w:rPr>
          <w:color w:val="000000"/>
          <w:sz w:val="24"/>
          <w:szCs w:val="24"/>
        </w:rPr>
        <w:pict>
          <v:rect id="_x0000_i1040" style="width:467.75pt;height:1.5pt" o:hralign="center" o:hrstd="t" o:hrnoshade="t" o:hr="t" fillcolor="#333" stroked="f"/>
        </w:pict>
      </w:r>
    </w:p>
    <w:p w:rsidR="002F037C" w:rsidRPr="002F037C" w:rsidRDefault="002F037C" w:rsidP="002F037C">
      <w:pPr>
        <w:spacing w:line="312" w:lineRule="atLeast"/>
        <w:jc w:val="both"/>
        <w:rPr>
          <w:rFonts w:ascii="Calibri" w:hAnsi="Calibri" w:cs="Calibri"/>
          <w:color w:val="000000"/>
          <w:sz w:val="22"/>
          <w:szCs w:val="22"/>
        </w:rPr>
      </w:pPr>
      <w:r w:rsidRPr="002F037C">
        <w:rPr>
          <w:color w:val="000000"/>
          <w:sz w:val="24"/>
          <w:szCs w:val="24"/>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Минтрудом России, по согласованию с </w:t>
      </w:r>
      <w:proofErr w:type="spellStart"/>
      <w:r w:rsidRPr="002F037C">
        <w:rPr>
          <w:color w:val="000000"/>
          <w:sz w:val="24"/>
          <w:szCs w:val="24"/>
        </w:rPr>
        <w:t>Роспотребнадзором</w:t>
      </w:r>
      <w:proofErr w:type="spellEnd"/>
      <w:r w:rsidRPr="002F037C">
        <w:rPr>
          <w:color w:val="000000"/>
          <w:sz w:val="24"/>
          <w:szCs w:val="24"/>
        </w:rPr>
        <w:t>, и с учетом мнения Российской трехсторонней комиссии по регулированию социально-трудовых отношений. В настоящее время опубликован проект приказа Минтруда России «Об утверждении Методики снижения класса (подкласса) условий труда при применении средств индивидуальной защиты» (далее - Методика). </w:t>
      </w:r>
      <w:r w:rsidRPr="002F037C">
        <w:rPr>
          <w:b/>
          <w:bCs/>
          <w:color w:val="000000"/>
          <w:sz w:val="24"/>
          <w:szCs w:val="24"/>
        </w:rPr>
        <w:t>В соответствии с положениями проекта приказа Методика не применяется в отношении: </w:t>
      </w:r>
    </w:p>
    <w:p w:rsidR="002F037C" w:rsidRPr="002F037C" w:rsidRDefault="002F037C" w:rsidP="002F037C">
      <w:pPr>
        <w:numPr>
          <w:ilvl w:val="0"/>
          <w:numId w:val="11"/>
        </w:numPr>
        <w:spacing w:after="200" w:line="312" w:lineRule="atLeast"/>
        <w:jc w:val="both"/>
        <w:rPr>
          <w:rFonts w:ascii="Calibri" w:hAnsi="Calibri" w:cs="Calibri"/>
          <w:color w:val="000000"/>
          <w:sz w:val="22"/>
          <w:szCs w:val="22"/>
        </w:rPr>
      </w:pPr>
      <w:r w:rsidRPr="002F037C">
        <w:rPr>
          <w:color w:val="000000"/>
          <w:sz w:val="24"/>
          <w:szCs w:val="24"/>
        </w:rPr>
        <w:t>рабочих мест, условия труда на которых по результатам специальной оценки условий труда отнесены к опасным условиям труда;</w:t>
      </w:r>
    </w:p>
    <w:p w:rsidR="002F037C" w:rsidRPr="002F037C" w:rsidRDefault="002F037C" w:rsidP="002F037C">
      <w:pPr>
        <w:numPr>
          <w:ilvl w:val="0"/>
          <w:numId w:val="11"/>
        </w:numPr>
        <w:spacing w:after="200" w:line="312" w:lineRule="atLeast"/>
        <w:jc w:val="both"/>
        <w:rPr>
          <w:rFonts w:ascii="Calibri" w:hAnsi="Calibri" w:cs="Calibri"/>
          <w:color w:val="000000"/>
          <w:sz w:val="22"/>
          <w:szCs w:val="22"/>
        </w:rPr>
      </w:pPr>
      <w:r w:rsidRPr="002F037C">
        <w:rPr>
          <w:color w:val="000000"/>
          <w:sz w:val="24"/>
          <w:szCs w:val="24"/>
        </w:rPr>
        <w:t>рабочих мест, условия труда на которых по результатам специальной оценки условий труда отнесены к оптимальным или допустимым условиям труда;</w:t>
      </w:r>
    </w:p>
    <w:p w:rsidR="002F037C" w:rsidRPr="002F037C" w:rsidRDefault="002F037C" w:rsidP="002F037C">
      <w:pPr>
        <w:numPr>
          <w:ilvl w:val="0"/>
          <w:numId w:val="11"/>
        </w:numPr>
        <w:spacing w:after="200" w:line="312" w:lineRule="atLeast"/>
        <w:jc w:val="both"/>
        <w:rPr>
          <w:rFonts w:ascii="Calibri" w:hAnsi="Calibri" w:cs="Calibri"/>
          <w:color w:val="000000"/>
          <w:sz w:val="22"/>
          <w:szCs w:val="22"/>
        </w:rPr>
      </w:pPr>
      <w:r w:rsidRPr="002F037C">
        <w:rPr>
          <w:color w:val="000000"/>
          <w:sz w:val="24"/>
          <w:szCs w:val="24"/>
        </w:rPr>
        <w:t>рабочих мест, на которых работниками применяются </w:t>
      </w:r>
      <w:proofErr w:type="gramStart"/>
      <w:r w:rsidRPr="002F037C">
        <w:rPr>
          <w:color w:val="000000"/>
          <w:sz w:val="24"/>
          <w:szCs w:val="24"/>
        </w:rPr>
        <w:t>СИЗ</w:t>
      </w:r>
      <w:proofErr w:type="gramEnd"/>
      <w:r w:rsidRPr="002F037C">
        <w:rPr>
          <w:color w:val="000000"/>
          <w:sz w:val="24"/>
          <w:szCs w:val="24"/>
        </w:rPr>
        <w:t> для защиты от загрязнений, а также СИЗ, в отношении которых применяется процедура декларирования соответствия установленным требованиям в порядке, установленном соответствующим техническим регламентом.</w:t>
      </w:r>
    </w:p>
    <w:p w:rsidR="002F037C" w:rsidRPr="002F037C" w:rsidRDefault="002F037C" w:rsidP="002F037C">
      <w:pPr>
        <w:spacing w:after="200" w:line="312" w:lineRule="atLeast"/>
        <w:jc w:val="both"/>
        <w:rPr>
          <w:rFonts w:ascii="Calibri" w:hAnsi="Calibri" w:cs="Calibri"/>
          <w:color w:val="000000"/>
          <w:sz w:val="22"/>
          <w:szCs w:val="22"/>
        </w:rPr>
      </w:pPr>
      <w:r w:rsidRPr="002F037C">
        <w:rPr>
          <w:b/>
          <w:bCs/>
          <w:color w:val="000000"/>
          <w:sz w:val="24"/>
          <w:szCs w:val="24"/>
        </w:rPr>
        <w:t>Оформление результатов специальной оценки условий труда</w:t>
      </w:r>
    </w:p>
    <w:p w:rsidR="002F037C" w:rsidRPr="002F037C" w:rsidRDefault="00335EA8" w:rsidP="002F037C">
      <w:pPr>
        <w:jc w:val="center"/>
        <w:rPr>
          <w:color w:val="000000"/>
          <w:sz w:val="24"/>
          <w:szCs w:val="24"/>
        </w:rPr>
      </w:pPr>
      <w:r>
        <w:rPr>
          <w:color w:val="000000"/>
          <w:sz w:val="24"/>
          <w:szCs w:val="24"/>
        </w:rPr>
        <w:pict>
          <v:rect id="_x0000_i1041" style="width:467.75pt;height:1.5pt" o:hralign="center" o:hrstd="t" o:hrnoshade="t" o:hr="t" fillcolor="#333" stroked="f"/>
        </w:pict>
      </w:r>
    </w:p>
    <w:p w:rsidR="002F037C" w:rsidRPr="002F037C" w:rsidRDefault="002F037C" w:rsidP="002F037C">
      <w:pPr>
        <w:spacing w:line="312" w:lineRule="atLeast"/>
        <w:jc w:val="both"/>
        <w:rPr>
          <w:rFonts w:ascii="Calibri" w:hAnsi="Calibri" w:cs="Calibri"/>
          <w:color w:val="000000"/>
          <w:sz w:val="22"/>
          <w:szCs w:val="22"/>
        </w:rPr>
      </w:pPr>
      <w:r w:rsidRPr="002F037C">
        <w:rPr>
          <w:color w:val="000000"/>
          <w:sz w:val="24"/>
          <w:szCs w:val="24"/>
        </w:rPr>
        <w:t>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2F037C" w:rsidRPr="002F037C" w:rsidRDefault="002F037C" w:rsidP="002F037C">
      <w:pPr>
        <w:numPr>
          <w:ilvl w:val="0"/>
          <w:numId w:val="12"/>
        </w:numPr>
        <w:spacing w:after="200" w:line="312" w:lineRule="atLeast"/>
        <w:jc w:val="both"/>
        <w:rPr>
          <w:rFonts w:ascii="Calibri" w:hAnsi="Calibri" w:cs="Calibri"/>
          <w:color w:val="000000"/>
          <w:sz w:val="22"/>
          <w:szCs w:val="22"/>
        </w:rPr>
      </w:pPr>
      <w:r w:rsidRPr="002F037C">
        <w:rPr>
          <w:color w:val="000000"/>
          <w:sz w:val="24"/>
          <w:szCs w:val="24"/>
        </w:rPr>
        <w:t>Сведения об организации, проводящей специальную оценку условий труда, с приложением копий документов, подтверждающих ее соответствие установленным законом требованиям;</w:t>
      </w:r>
    </w:p>
    <w:p w:rsidR="002F037C" w:rsidRPr="002F037C" w:rsidRDefault="002F037C" w:rsidP="002F037C">
      <w:pPr>
        <w:numPr>
          <w:ilvl w:val="0"/>
          <w:numId w:val="12"/>
        </w:numPr>
        <w:spacing w:after="200" w:line="312" w:lineRule="atLeast"/>
        <w:jc w:val="both"/>
        <w:rPr>
          <w:rFonts w:ascii="Calibri" w:hAnsi="Calibri" w:cs="Calibri"/>
          <w:color w:val="000000"/>
          <w:sz w:val="22"/>
          <w:szCs w:val="22"/>
        </w:rPr>
      </w:pPr>
      <w:r w:rsidRPr="002F037C">
        <w:rPr>
          <w:color w:val="000000"/>
          <w:sz w:val="24"/>
          <w:szCs w:val="24"/>
        </w:rPr>
        <w:t>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2F037C" w:rsidRPr="002F037C" w:rsidRDefault="002F037C" w:rsidP="002F037C">
      <w:pPr>
        <w:numPr>
          <w:ilvl w:val="0"/>
          <w:numId w:val="12"/>
        </w:numPr>
        <w:spacing w:after="200" w:line="312" w:lineRule="atLeast"/>
        <w:jc w:val="both"/>
        <w:rPr>
          <w:rFonts w:ascii="Calibri" w:hAnsi="Calibri" w:cs="Calibri"/>
          <w:color w:val="000000"/>
          <w:sz w:val="22"/>
          <w:szCs w:val="22"/>
        </w:rPr>
      </w:pPr>
      <w:r w:rsidRPr="002F037C">
        <w:rPr>
          <w:color w:val="000000"/>
          <w:sz w:val="24"/>
          <w:szCs w:val="24"/>
        </w:rPr>
        <w:t>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2F037C" w:rsidRPr="002F037C" w:rsidRDefault="002F037C" w:rsidP="002F037C">
      <w:pPr>
        <w:numPr>
          <w:ilvl w:val="0"/>
          <w:numId w:val="12"/>
        </w:numPr>
        <w:spacing w:after="200" w:line="312" w:lineRule="atLeast"/>
        <w:jc w:val="both"/>
        <w:rPr>
          <w:rFonts w:ascii="Calibri" w:hAnsi="Calibri" w:cs="Calibri"/>
          <w:color w:val="000000"/>
          <w:sz w:val="22"/>
          <w:szCs w:val="22"/>
        </w:rPr>
      </w:pPr>
      <w:r w:rsidRPr="002F037C">
        <w:rPr>
          <w:color w:val="000000"/>
          <w:sz w:val="24"/>
          <w:szCs w:val="24"/>
        </w:rPr>
        <w:t>Протоколы проведения исследований (испытаний) и измерений идентифицированных вредных и (или) опасных производственных факторов;</w:t>
      </w:r>
    </w:p>
    <w:p w:rsidR="002F037C" w:rsidRPr="002F037C" w:rsidRDefault="002F037C" w:rsidP="002F037C">
      <w:pPr>
        <w:numPr>
          <w:ilvl w:val="0"/>
          <w:numId w:val="12"/>
        </w:numPr>
        <w:spacing w:after="200" w:line="312" w:lineRule="atLeast"/>
        <w:jc w:val="both"/>
        <w:rPr>
          <w:rFonts w:ascii="Calibri" w:hAnsi="Calibri" w:cs="Calibri"/>
          <w:color w:val="000000"/>
          <w:sz w:val="22"/>
          <w:szCs w:val="22"/>
        </w:rPr>
      </w:pPr>
      <w:r w:rsidRPr="002F037C">
        <w:rPr>
          <w:color w:val="000000"/>
          <w:sz w:val="24"/>
          <w:szCs w:val="24"/>
        </w:rPr>
        <w:t>Протоколы оценки эффективности средств индивидуальной защиты;</w:t>
      </w:r>
    </w:p>
    <w:p w:rsidR="002F037C" w:rsidRPr="002F037C" w:rsidRDefault="002F037C" w:rsidP="002F037C">
      <w:pPr>
        <w:numPr>
          <w:ilvl w:val="0"/>
          <w:numId w:val="12"/>
        </w:numPr>
        <w:spacing w:after="200" w:line="312" w:lineRule="atLeast"/>
        <w:jc w:val="both"/>
        <w:rPr>
          <w:rFonts w:ascii="Calibri" w:hAnsi="Calibri" w:cs="Calibri"/>
          <w:color w:val="000000"/>
          <w:sz w:val="22"/>
          <w:szCs w:val="22"/>
        </w:rPr>
      </w:pPr>
      <w:r w:rsidRPr="002F037C">
        <w:rPr>
          <w:color w:val="000000"/>
          <w:sz w:val="24"/>
          <w:szCs w:val="24"/>
        </w:rPr>
        <w:lastRenderedPageBreak/>
        <w:t>Протокол комиссии, содержащий решение о невозможности проведения исследований (испытаний) и измерений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(при наличии такого решения);</w:t>
      </w:r>
    </w:p>
    <w:p w:rsidR="002F037C" w:rsidRPr="002F037C" w:rsidRDefault="002F037C" w:rsidP="002F037C">
      <w:pPr>
        <w:numPr>
          <w:ilvl w:val="0"/>
          <w:numId w:val="12"/>
        </w:numPr>
        <w:spacing w:after="200" w:line="312" w:lineRule="atLeast"/>
        <w:jc w:val="both"/>
        <w:rPr>
          <w:rFonts w:ascii="Calibri" w:hAnsi="Calibri" w:cs="Calibri"/>
          <w:color w:val="000000"/>
          <w:sz w:val="22"/>
          <w:szCs w:val="22"/>
        </w:rPr>
      </w:pPr>
      <w:r w:rsidRPr="002F037C">
        <w:rPr>
          <w:color w:val="000000"/>
          <w:sz w:val="24"/>
          <w:szCs w:val="24"/>
        </w:rPr>
        <w:t>Сводная ведомость специальной оценки условий труда;</w:t>
      </w:r>
    </w:p>
    <w:p w:rsidR="002F037C" w:rsidRPr="002F037C" w:rsidRDefault="002F037C" w:rsidP="002F037C">
      <w:pPr>
        <w:numPr>
          <w:ilvl w:val="0"/>
          <w:numId w:val="12"/>
        </w:numPr>
        <w:spacing w:after="200" w:line="312" w:lineRule="atLeast"/>
        <w:jc w:val="both"/>
        <w:rPr>
          <w:rFonts w:ascii="Calibri" w:hAnsi="Calibri" w:cs="Calibri"/>
          <w:color w:val="000000"/>
          <w:sz w:val="22"/>
          <w:szCs w:val="22"/>
        </w:rPr>
      </w:pPr>
      <w:r w:rsidRPr="002F037C">
        <w:rPr>
          <w:color w:val="000000"/>
          <w:sz w:val="24"/>
          <w:szCs w:val="24"/>
        </w:rPr>
        <w:t>Перечень мероприятий по улучшению условий и охраны труда работников, на рабочих местах которых проводилась специальная оценка условий труда;</w:t>
      </w:r>
    </w:p>
    <w:p w:rsidR="002F037C" w:rsidRPr="002F037C" w:rsidRDefault="002F037C" w:rsidP="002F037C">
      <w:pPr>
        <w:numPr>
          <w:ilvl w:val="0"/>
          <w:numId w:val="12"/>
        </w:numPr>
        <w:spacing w:after="200" w:line="312" w:lineRule="atLeast"/>
        <w:jc w:val="both"/>
        <w:rPr>
          <w:rFonts w:ascii="Calibri" w:hAnsi="Calibri" w:cs="Calibri"/>
          <w:color w:val="000000"/>
          <w:sz w:val="22"/>
          <w:szCs w:val="22"/>
        </w:rPr>
      </w:pPr>
      <w:r w:rsidRPr="002F037C">
        <w:rPr>
          <w:color w:val="000000"/>
          <w:sz w:val="24"/>
          <w:szCs w:val="24"/>
        </w:rPr>
        <w:t>Заключения эксперта организации, проводящей специальную оценку условий труда.</w:t>
      </w:r>
    </w:p>
    <w:p w:rsidR="003745FA" w:rsidRPr="003745FA" w:rsidRDefault="002F037C" w:rsidP="002F037C">
      <w:pPr>
        <w:pStyle w:val="a6"/>
        <w:numPr>
          <w:ilvl w:val="0"/>
          <w:numId w:val="12"/>
        </w:numPr>
        <w:spacing w:line="312" w:lineRule="atLeast"/>
        <w:jc w:val="both"/>
        <w:rPr>
          <w:rFonts w:ascii="Calibri" w:hAnsi="Calibri" w:cs="Calibri"/>
          <w:color w:val="000000"/>
          <w:sz w:val="22"/>
          <w:szCs w:val="22"/>
        </w:rPr>
      </w:pPr>
      <w:r w:rsidRPr="002F037C">
        <w:rPr>
          <w:color w:val="000000"/>
          <w:sz w:val="24"/>
          <w:szCs w:val="24"/>
        </w:rPr>
        <w:t>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3745FA" w:rsidRPr="003745FA" w:rsidRDefault="002F037C" w:rsidP="003745FA">
      <w:pPr>
        <w:pStyle w:val="a6"/>
        <w:spacing w:line="312" w:lineRule="atLeast"/>
        <w:jc w:val="both"/>
        <w:rPr>
          <w:rFonts w:ascii="Calibri" w:hAnsi="Calibri" w:cs="Calibri"/>
          <w:color w:val="000000"/>
          <w:sz w:val="22"/>
          <w:szCs w:val="22"/>
        </w:rPr>
      </w:pPr>
      <w:r w:rsidRPr="002F037C">
        <w:rPr>
          <w:color w:val="000000"/>
          <w:sz w:val="24"/>
          <w:szCs w:val="24"/>
        </w:rPr>
        <w:t> Форма отчета о проведении специальной оценки условий труда и инструкция по ее заполнению утверждаются Минтрудом России.</w:t>
      </w:r>
    </w:p>
    <w:p w:rsidR="002F037C" w:rsidRPr="002F037C" w:rsidRDefault="002F037C" w:rsidP="003745FA">
      <w:pPr>
        <w:pStyle w:val="a6"/>
        <w:spacing w:line="312" w:lineRule="atLeast"/>
        <w:jc w:val="both"/>
        <w:rPr>
          <w:rFonts w:ascii="Calibri" w:hAnsi="Calibri" w:cs="Calibri"/>
          <w:color w:val="000000"/>
          <w:sz w:val="22"/>
          <w:szCs w:val="22"/>
        </w:rPr>
      </w:pPr>
      <w:r w:rsidRPr="002F037C">
        <w:rPr>
          <w:color w:val="000000"/>
          <w:sz w:val="24"/>
          <w:szCs w:val="24"/>
        </w:rPr>
        <w:t xml:space="preserve"> Работодатель организует ознакомление работников с результатами проведения специальной оценки условий труда на их рабочих местах под роспись </w:t>
      </w:r>
      <w:r w:rsidRPr="003745FA">
        <w:rPr>
          <w:b/>
          <w:color w:val="000000"/>
          <w:sz w:val="24"/>
          <w:szCs w:val="24"/>
        </w:rPr>
        <w:t>в срок не позднее, чем тридцать календарных дней со дня утверждения отчет</w:t>
      </w:r>
      <w:r w:rsidRPr="002F037C">
        <w:rPr>
          <w:color w:val="000000"/>
          <w:sz w:val="24"/>
          <w:szCs w:val="24"/>
        </w:rPr>
        <w:t>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2F037C">
        <w:rPr>
          <w:color w:val="000000"/>
          <w:sz w:val="24"/>
          <w:szCs w:val="24"/>
        </w:rPr>
        <w:t>междувахтового</w:t>
      </w:r>
      <w:proofErr w:type="spellEnd"/>
      <w:r w:rsidRPr="002F037C">
        <w:rPr>
          <w:color w:val="000000"/>
          <w:sz w:val="24"/>
          <w:szCs w:val="24"/>
        </w:rPr>
        <w:t> отдыха.</w:t>
      </w:r>
    </w:p>
    <w:p w:rsidR="002F037C" w:rsidRPr="002F037C" w:rsidRDefault="00335EA8" w:rsidP="003745FA">
      <w:pPr>
        <w:pStyle w:val="a6"/>
        <w:rPr>
          <w:color w:val="000000"/>
          <w:sz w:val="24"/>
          <w:szCs w:val="24"/>
        </w:rPr>
      </w:pPr>
      <w:r>
        <w:pict>
          <v:rect id="_x0000_i1042" style="width:467.75pt;height:1.5pt" o:hralign="center" o:hrstd="t" o:hrnoshade="t" o:hr="t" fillcolor="#333" stroked="f"/>
        </w:pict>
      </w:r>
    </w:p>
    <w:p w:rsidR="002F037C" w:rsidRPr="003745FA" w:rsidRDefault="002F037C" w:rsidP="003745FA">
      <w:pPr>
        <w:spacing w:line="312" w:lineRule="atLeast"/>
        <w:ind w:left="360"/>
        <w:jc w:val="both"/>
        <w:rPr>
          <w:rFonts w:ascii="Calibri" w:hAnsi="Calibri" w:cs="Calibri"/>
          <w:color w:val="000000"/>
          <w:sz w:val="22"/>
          <w:szCs w:val="22"/>
        </w:rPr>
      </w:pPr>
      <w:r w:rsidRPr="003745FA">
        <w:rPr>
          <w:color w:val="000000"/>
          <w:sz w:val="24"/>
          <w:szCs w:val="24"/>
        </w:rPr>
        <w:t xml:space="preserve">Работодатель с учетом требований законодательства Российской Федерации о персональных данных и законодательства РФ о государственной и об иной охраняемой законом тайне организует размещение на своем официальном сайте </w:t>
      </w:r>
      <w:proofErr w:type="gramStart"/>
      <w:r w:rsidRPr="003745FA">
        <w:rPr>
          <w:color w:val="000000"/>
          <w:sz w:val="24"/>
          <w:szCs w:val="24"/>
        </w:rPr>
        <w:t>в</w:t>
      </w:r>
      <w:proofErr w:type="gramEnd"/>
      <w:r w:rsidRPr="003745FA">
        <w:rPr>
          <w:color w:val="000000"/>
          <w:sz w:val="24"/>
          <w:szCs w:val="24"/>
        </w:rPr>
        <w:t xml:space="preserve"> </w:t>
      </w:r>
      <w:proofErr w:type="gramStart"/>
      <w:r w:rsidRPr="003745FA">
        <w:rPr>
          <w:color w:val="000000"/>
          <w:sz w:val="24"/>
          <w:szCs w:val="24"/>
        </w:rPr>
        <w:t>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w:t>
      </w:r>
      <w:proofErr w:type="gramEnd"/>
      <w:r w:rsidRPr="003745FA">
        <w:rPr>
          <w:color w:val="000000"/>
          <w:sz w:val="24"/>
          <w:szCs w:val="24"/>
        </w:rPr>
        <w:t xml:space="preserve"> </w:t>
      </w:r>
      <w:proofErr w:type="gramStart"/>
      <w:r w:rsidRPr="003745FA">
        <w:rPr>
          <w:color w:val="000000"/>
          <w:sz w:val="24"/>
          <w:szCs w:val="24"/>
        </w:rPr>
        <w:t>проведении</w:t>
      </w:r>
      <w:proofErr w:type="gramEnd"/>
      <w:r w:rsidRPr="003745FA">
        <w:rPr>
          <w:color w:val="000000"/>
          <w:sz w:val="24"/>
          <w:szCs w:val="24"/>
        </w:rPr>
        <w:t xml:space="preserve"> специальной оценки условий труда.</w:t>
      </w:r>
    </w:p>
    <w:p w:rsidR="002F037C" w:rsidRPr="003745FA" w:rsidRDefault="00335EA8" w:rsidP="003745FA">
      <w:pPr>
        <w:ind w:left="360"/>
        <w:jc w:val="center"/>
        <w:rPr>
          <w:color w:val="000000"/>
          <w:sz w:val="24"/>
          <w:szCs w:val="24"/>
        </w:rPr>
      </w:pPr>
      <w:bookmarkStart w:id="0" w:name="_GoBack"/>
      <w:bookmarkEnd w:id="0"/>
      <w:r>
        <w:pict>
          <v:rect id="_x0000_i1043" style="width:467.75pt;height:1.5pt" o:hralign="center" o:hrstd="t" o:hrnoshade="t" o:hr="t" fillcolor="#333" stroked="f"/>
        </w:pict>
      </w:r>
    </w:p>
    <w:p w:rsidR="002F037C" w:rsidRPr="003745FA" w:rsidRDefault="002F037C" w:rsidP="003745FA">
      <w:pPr>
        <w:spacing w:after="200" w:line="312" w:lineRule="atLeast"/>
        <w:ind w:left="360"/>
        <w:jc w:val="both"/>
        <w:rPr>
          <w:rFonts w:ascii="Calibri" w:hAnsi="Calibri" w:cs="Calibri"/>
          <w:color w:val="000000"/>
          <w:sz w:val="22"/>
          <w:szCs w:val="22"/>
        </w:rPr>
      </w:pPr>
      <w:r w:rsidRPr="003745FA">
        <w:rPr>
          <w:b/>
          <w:bCs/>
          <w:color w:val="000000"/>
          <w:sz w:val="24"/>
          <w:szCs w:val="24"/>
        </w:rPr>
        <w:t>Федеральная государственная информационная система </w:t>
      </w:r>
      <w:proofErr w:type="gramStart"/>
      <w:r w:rsidRPr="003745FA">
        <w:rPr>
          <w:b/>
          <w:bCs/>
          <w:color w:val="000000"/>
          <w:sz w:val="24"/>
          <w:szCs w:val="24"/>
        </w:rPr>
        <w:t>учета результатов проведения специальной оценки условий труда</w:t>
      </w:r>
      <w:proofErr w:type="gramEnd"/>
    </w:p>
    <w:p w:rsidR="002F037C" w:rsidRPr="003745FA" w:rsidRDefault="00335EA8" w:rsidP="003745FA">
      <w:pPr>
        <w:ind w:left="360"/>
        <w:jc w:val="center"/>
        <w:rPr>
          <w:color w:val="000000"/>
          <w:sz w:val="24"/>
          <w:szCs w:val="24"/>
        </w:rPr>
      </w:pPr>
      <w:r>
        <w:pict>
          <v:rect id="_x0000_i1044" style="width:467.75pt;height:1.5pt" o:hralign="center" o:hrstd="t" o:hrnoshade="t" o:hr="t" fillcolor="#333" stroked="f"/>
        </w:pict>
      </w:r>
    </w:p>
    <w:p w:rsidR="002F037C" w:rsidRPr="003745FA" w:rsidRDefault="002F037C" w:rsidP="003745FA">
      <w:pPr>
        <w:spacing w:line="312" w:lineRule="atLeast"/>
        <w:ind w:left="360"/>
        <w:jc w:val="both"/>
        <w:rPr>
          <w:rFonts w:ascii="Calibri" w:hAnsi="Calibri" w:cs="Calibri"/>
          <w:color w:val="000000"/>
          <w:sz w:val="22"/>
          <w:szCs w:val="22"/>
        </w:rPr>
      </w:pPr>
      <w:r w:rsidRPr="003745FA">
        <w:rPr>
          <w:color w:val="000000"/>
          <w:sz w:val="24"/>
          <w:szCs w:val="24"/>
        </w:rPr>
        <w:t>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rsidRPr="003745FA">
        <w:rPr>
          <w:color w:val="000000"/>
          <w:sz w:val="24"/>
          <w:szCs w:val="24"/>
        </w:rPr>
        <w:t xml:space="preserve">учета </w:t>
      </w:r>
      <w:r w:rsidRPr="003745FA">
        <w:rPr>
          <w:color w:val="000000"/>
          <w:sz w:val="24"/>
          <w:szCs w:val="24"/>
        </w:rPr>
        <w:lastRenderedPageBreak/>
        <w:t>результатов проведения специальной оценки условий</w:t>
      </w:r>
      <w:proofErr w:type="gramEnd"/>
      <w:r w:rsidRPr="003745FA">
        <w:rPr>
          <w:color w:val="000000"/>
          <w:sz w:val="24"/>
          <w:szCs w:val="24"/>
        </w:rPr>
        <w:t> труда (далее - информационная система учета). Обязанность по передаче </w:t>
      </w:r>
      <w:proofErr w:type="gramStart"/>
      <w:r w:rsidRPr="003745FA">
        <w:rPr>
          <w:color w:val="000000"/>
          <w:sz w:val="24"/>
          <w:szCs w:val="24"/>
        </w:rPr>
        <w:t>результатов проведения специальной оценки условий труда</w:t>
      </w:r>
      <w:proofErr w:type="gramEnd"/>
      <w:r w:rsidRPr="003745FA">
        <w:rPr>
          <w:color w:val="000000"/>
          <w:sz w:val="24"/>
          <w:szCs w:val="24"/>
        </w:rPr>
        <w:t> возлагается на организацию, проводящую специальную оценку условий труда. </w:t>
      </w:r>
    </w:p>
    <w:p w:rsidR="002F037C" w:rsidRPr="002F037C" w:rsidRDefault="002F037C" w:rsidP="002F037C">
      <w:pPr>
        <w:spacing w:line="312" w:lineRule="atLeast"/>
        <w:jc w:val="both"/>
        <w:rPr>
          <w:rFonts w:ascii="Calibri" w:hAnsi="Calibri" w:cs="Calibri"/>
          <w:color w:val="000000"/>
          <w:sz w:val="22"/>
          <w:szCs w:val="22"/>
        </w:rPr>
      </w:pPr>
      <w:r w:rsidRPr="002F037C">
        <w:rPr>
          <w:color w:val="000000"/>
          <w:sz w:val="24"/>
          <w:szCs w:val="24"/>
        </w:rPr>
        <w:t>В информационной системе учета объектами учета являются следующие сведения:</w:t>
      </w:r>
    </w:p>
    <w:p w:rsidR="002F037C" w:rsidRPr="002F037C" w:rsidRDefault="002F037C" w:rsidP="002F037C">
      <w:pPr>
        <w:spacing w:line="312" w:lineRule="atLeast"/>
        <w:jc w:val="both"/>
        <w:rPr>
          <w:rFonts w:ascii="Calibri" w:hAnsi="Calibri" w:cs="Calibri"/>
          <w:color w:val="000000"/>
          <w:sz w:val="22"/>
          <w:szCs w:val="22"/>
        </w:rPr>
      </w:pPr>
      <w:r w:rsidRPr="002F037C">
        <w:rPr>
          <w:b/>
          <w:bCs/>
          <w:color w:val="000000"/>
          <w:sz w:val="24"/>
          <w:szCs w:val="24"/>
        </w:rPr>
        <w:t>1.  В отношении работодателя:</w:t>
      </w:r>
    </w:p>
    <w:p w:rsidR="002F037C" w:rsidRPr="002F037C" w:rsidRDefault="002F037C" w:rsidP="002F037C">
      <w:pPr>
        <w:numPr>
          <w:ilvl w:val="0"/>
          <w:numId w:val="13"/>
        </w:numPr>
        <w:spacing w:after="200" w:line="312" w:lineRule="atLeast"/>
        <w:jc w:val="both"/>
        <w:rPr>
          <w:rFonts w:ascii="Calibri" w:hAnsi="Calibri" w:cs="Calibri"/>
          <w:color w:val="000000"/>
          <w:sz w:val="22"/>
          <w:szCs w:val="22"/>
        </w:rPr>
      </w:pPr>
      <w:r w:rsidRPr="002F037C">
        <w:rPr>
          <w:color w:val="000000"/>
          <w:sz w:val="24"/>
          <w:szCs w:val="24"/>
        </w:rPr>
        <w:t>полное наименование;</w:t>
      </w:r>
    </w:p>
    <w:p w:rsidR="002F037C" w:rsidRPr="002F037C" w:rsidRDefault="002F037C" w:rsidP="002F037C">
      <w:pPr>
        <w:numPr>
          <w:ilvl w:val="0"/>
          <w:numId w:val="13"/>
        </w:numPr>
        <w:spacing w:after="200" w:line="312" w:lineRule="atLeast"/>
        <w:jc w:val="both"/>
        <w:rPr>
          <w:rFonts w:ascii="Calibri" w:hAnsi="Calibri" w:cs="Calibri"/>
          <w:color w:val="000000"/>
          <w:sz w:val="22"/>
          <w:szCs w:val="22"/>
        </w:rPr>
      </w:pPr>
      <w:r w:rsidRPr="002F037C">
        <w:rPr>
          <w:color w:val="000000"/>
          <w:sz w:val="24"/>
          <w:szCs w:val="24"/>
        </w:rPr>
        <w:t>место нахождения и место осуществления деятельности;</w:t>
      </w:r>
    </w:p>
    <w:p w:rsidR="002F037C" w:rsidRPr="002F037C" w:rsidRDefault="002F037C" w:rsidP="002F037C">
      <w:pPr>
        <w:numPr>
          <w:ilvl w:val="0"/>
          <w:numId w:val="13"/>
        </w:numPr>
        <w:spacing w:after="200" w:line="312" w:lineRule="atLeast"/>
        <w:jc w:val="both"/>
        <w:rPr>
          <w:rFonts w:ascii="Calibri" w:hAnsi="Calibri" w:cs="Calibri"/>
          <w:color w:val="000000"/>
          <w:sz w:val="22"/>
          <w:szCs w:val="22"/>
        </w:rPr>
      </w:pPr>
      <w:r w:rsidRPr="002F037C">
        <w:rPr>
          <w:color w:val="000000"/>
          <w:sz w:val="24"/>
          <w:szCs w:val="24"/>
        </w:rPr>
        <w:t>идентификационный номер налогоплательщика;</w:t>
      </w:r>
    </w:p>
    <w:p w:rsidR="002F037C" w:rsidRPr="002F037C" w:rsidRDefault="002F037C" w:rsidP="002F037C">
      <w:pPr>
        <w:numPr>
          <w:ilvl w:val="0"/>
          <w:numId w:val="13"/>
        </w:numPr>
        <w:spacing w:after="200" w:line="312" w:lineRule="atLeast"/>
        <w:jc w:val="both"/>
        <w:rPr>
          <w:rFonts w:ascii="Calibri" w:hAnsi="Calibri" w:cs="Calibri"/>
          <w:color w:val="000000"/>
          <w:sz w:val="22"/>
          <w:szCs w:val="22"/>
        </w:rPr>
      </w:pPr>
      <w:r w:rsidRPr="002F037C">
        <w:rPr>
          <w:color w:val="000000"/>
          <w:sz w:val="24"/>
          <w:szCs w:val="24"/>
        </w:rPr>
        <w:t>основной государственный регистрационный номер;</w:t>
      </w:r>
    </w:p>
    <w:p w:rsidR="002F037C" w:rsidRPr="002F037C" w:rsidRDefault="002F037C" w:rsidP="002F037C">
      <w:pPr>
        <w:numPr>
          <w:ilvl w:val="0"/>
          <w:numId w:val="13"/>
        </w:numPr>
        <w:spacing w:after="200" w:line="312" w:lineRule="atLeast"/>
        <w:jc w:val="both"/>
        <w:rPr>
          <w:rFonts w:ascii="Calibri" w:hAnsi="Calibri" w:cs="Calibri"/>
          <w:color w:val="000000"/>
          <w:sz w:val="22"/>
          <w:szCs w:val="22"/>
        </w:rPr>
      </w:pPr>
      <w:r w:rsidRPr="002F037C">
        <w:rPr>
          <w:color w:val="000000"/>
          <w:sz w:val="24"/>
          <w:szCs w:val="24"/>
        </w:rPr>
        <w:t>код по Общероссийскому классификатору видов экономической деятельности (далее - ОКВЭД);</w:t>
      </w:r>
    </w:p>
    <w:p w:rsidR="002F037C" w:rsidRPr="002F037C" w:rsidRDefault="002F037C" w:rsidP="002F037C">
      <w:pPr>
        <w:numPr>
          <w:ilvl w:val="0"/>
          <w:numId w:val="13"/>
        </w:numPr>
        <w:spacing w:after="200" w:line="312" w:lineRule="atLeast"/>
        <w:jc w:val="both"/>
        <w:rPr>
          <w:rFonts w:ascii="Calibri" w:hAnsi="Calibri" w:cs="Calibri"/>
          <w:color w:val="000000"/>
          <w:sz w:val="22"/>
          <w:szCs w:val="22"/>
        </w:rPr>
      </w:pPr>
      <w:r w:rsidRPr="002F037C">
        <w:rPr>
          <w:color w:val="000000"/>
          <w:sz w:val="24"/>
          <w:szCs w:val="24"/>
        </w:rPr>
        <w:t>количество рабочих мест;</w:t>
      </w:r>
    </w:p>
    <w:p w:rsidR="002F037C" w:rsidRPr="002F037C" w:rsidRDefault="002F037C" w:rsidP="002F037C">
      <w:pPr>
        <w:numPr>
          <w:ilvl w:val="0"/>
          <w:numId w:val="13"/>
        </w:numPr>
        <w:spacing w:after="200" w:line="312" w:lineRule="atLeast"/>
        <w:jc w:val="both"/>
        <w:rPr>
          <w:rFonts w:ascii="Calibri" w:hAnsi="Calibri" w:cs="Calibri"/>
          <w:color w:val="000000"/>
          <w:sz w:val="22"/>
          <w:szCs w:val="22"/>
        </w:rPr>
      </w:pPr>
      <w:r w:rsidRPr="002F037C">
        <w:rPr>
          <w:color w:val="000000"/>
          <w:sz w:val="24"/>
          <w:szCs w:val="24"/>
        </w:rPr>
        <w:t>количество рабочих мест, на которых проведена специальная оценка условий труда;</w:t>
      </w:r>
    </w:p>
    <w:p w:rsidR="002F037C" w:rsidRPr="002F037C" w:rsidRDefault="002F037C" w:rsidP="002F037C">
      <w:pPr>
        <w:numPr>
          <w:ilvl w:val="0"/>
          <w:numId w:val="13"/>
        </w:numPr>
        <w:spacing w:after="200" w:line="312" w:lineRule="atLeast"/>
        <w:jc w:val="both"/>
        <w:rPr>
          <w:rFonts w:ascii="Calibri" w:hAnsi="Calibri" w:cs="Calibri"/>
          <w:color w:val="000000"/>
          <w:sz w:val="22"/>
          <w:szCs w:val="22"/>
        </w:rPr>
      </w:pPr>
      <w:r w:rsidRPr="002F037C">
        <w:rPr>
          <w:color w:val="000000"/>
          <w:sz w:val="24"/>
          <w:szCs w:val="24"/>
        </w:rPr>
        <w:t>распределение рабочих мест по классам (подклассам) условий труда;</w:t>
      </w:r>
    </w:p>
    <w:p w:rsidR="002F037C" w:rsidRPr="002F037C" w:rsidRDefault="002F037C" w:rsidP="002F037C">
      <w:pPr>
        <w:spacing w:line="312" w:lineRule="atLeast"/>
        <w:jc w:val="both"/>
        <w:rPr>
          <w:rFonts w:ascii="Calibri" w:hAnsi="Calibri" w:cs="Calibri"/>
          <w:color w:val="000000"/>
          <w:sz w:val="22"/>
          <w:szCs w:val="22"/>
        </w:rPr>
      </w:pPr>
      <w:r w:rsidRPr="002F037C">
        <w:rPr>
          <w:b/>
          <w:bCs/>
          <w:color w:val="000000"/>
          <w:sz w:val="24"/>
          <w:szCs w:val="24"/>
        </w:rPr>
        <w:t>2. В отношении рабочего места:</w:t>
      </w:r>
    </w:p>
    <w:p w:rsidR="002F037C" w:rsidRPr="002F037C" w:rsidRDefault="002F037C" w:rsidP="002F037C">
      <w:pPr>
        <w:numPr>
          <w:ilvl w:val="0"/>
          <w:numId w:val="14"/>
        </w:numPr>
        <w:spacing w:after="200" w:line="312" w:lineRule="atLeast"/>
        <w:jc w:val="both"/>
        <w:rPr>
          <w:rFonts w:ascii="Calibri" w:hAnsi="Calibri" w:cs="Calibri"/>
          <w:color w:val="000000"/>
          <w:sz w:val="22"/>
          <w:szCs w:val="22"/>
        </w:rPr>
      </w:pPr>
      <w:r w:rsidRPr="002F037C">
        <w:rPr>
          <w:color w:val="000000"/>
          <w:sz w:val="24"/>
          <w:szCs w:val="24"/>
        </w:rPr>
        <w:t>индивидуальный номер рабочего места;</w:t>
      </w:r>
    </w:p>
    <w:p w:rsidR="002F037C" w:rsidRPr="002F037C" w:rsidRDefault="002F037C" w:rsidP="002F037C">
      <w:pPr>
        <w:numPr>
          <w:ilvl w:val="0"/>
          <w:numId w:val="14"/>
        </w:numPr>
        <w:spacing w:after="200" w:line="312" w:lineRule="atLeast"/>
        <w:jc w:val="both"/>
        <w:rPr>
          <w:rFonts w:ascii="Calibri" w:hAnsi="Calibri" w:cs="Calibri"/>
          <w:color w:val="000000"/>
          <w:sz w:val="22"/>
          <w:szCs w:val="22"/>
        </w:rPr>
      </w:pPr>
      <w:r w:rsidRPr="002F037C">
        <w:rPr>
          <w:color w:val="000000"/>
          <w:sz w:val="24"/>
          <w:szCs w:val="24"/>
        </w:rPr>
        <w:t>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2F037C" w:rsidRPr="002F037C" w:rsidRDefault="002F037C" w:rsidP="002F037C">
      <w:pPr>
        <w:numPr>
          <w:ilvl w:val="0"/>
          <w:numId w:val="14"/>
        </w:numPr>
        <w:spacing w:after="200" w:line="312" w:lineRule="atLeast"/>
        <w:jc w:val="both"/>
        <w:rPr>
          <w:rFonts w:ascii="Calibri" w:hAnsi="Calibri" w:cs="Calibri"/>
          <w:color w:val="000000"/>
          <w:sz w:val="22"/>
          <w:szCs w:val="22"/>
        </w:rPr>
      </w:pPr>
      <w:r w:rsidRPr="002F037C">
        <w:rPr>
          <w:color w:val="000000"/>
          <w:sz w:val="24"/>
          <w:szCs w:val="24"/>
        </w:rPr>
        <w:t>страховой номер индивидуального лицевого счета работника или работников, занятых на данном рабочем месте;</w:t>
      </w:r>
    </w:p>
    <w:p w:rsidR="002F037C" w:rsidRPr="002F037C" w:rsidRDefault="002F037C" w:rsidP="002F037C">
      <w:pPr>
        <w:numPr>
          <w:ilvl w:val="0"/>
          <w:numId w:val="14"/>
        </w:numPr>
        <w:spacing w:after="200" w:line="312" w:lineRule="atLeast"/>
        <w:jc w:val="both"/>
        <w:rPr>
          <w:rFonts w:ascii="Calibri" w:hAnsi="Calibri" w:cs="Calibri"/>
          <w:color w:val="000000"/>
          <w:sz w:val="22"/>
          <w:szCs w:val="22"/>
        </w:rPr>
      </w:pPr>
      <w:r w:rsidRPr="002F037C">
        <w:rPr>
          <w:color w:val="000000"/>
          <w:sz w:val="24"/>
          <w:szCs w:val="24"/>
        </w:rPr>
        <w:t>численность работников, занятых на данном рабочем месте;</w:t>
      </w:r>
    </w:p>
    <w:p w:rsidR="002F037C" w:rsidRPr="002F037C" w:rsidRDefault="002F037C" w:rsidP="002F037C">
      <w:pPr>
        <w:numPr>
          <w:ilvl w:val="0"/>
          <w:numId w:val="14"/>
        </w:numPr>
        <w:spacing w:after="200" w:line="312" w:lineRule="atLeast"/>
        <w:jc w:val="both"/>
        <w:rPr>
          <w:rFonts w:ascii="Calibri" w:hAnsi="Calibri" w:cs="Calibri"/>
          <w:color w:val="000000"/>
          <w:sz w:val="22"/>
          <w:szCs w:val="22"/>
        </w:rPr>
      </w:pPr>
      <w:r w:rsidRPr="002F037C">
        <w:rPr>
          <w:color w:val="000000"/>
          <w:sz w:val="24"/>
          <w:szCs w:val="24"/>
        </w:rPr>
        <w:t>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2F037C" w:rsidRPr="002F037C" w:rsidRDefault="002F037C" w:rsidP="002F037C">
      <w:pPr>
        <w:numPr>
          <w:ilvl w:val="0"/>
          <w:numId w:val="14"/>
        </w:numPr>
        <w:spacing w:after="200" w:line="312" w:lineRule="atLeast"/>
        <w:jc w:val="both"/>
        <w:rPr>
          <w:rFonts w:ascii="Calibri" w:hAnsi="Calibri" w:cs="Calibri"/>
          <w:color w:val="000000"/>
          <w:sz w:val="22"/>
          <w:szCs w:val="22"/>
        </w:rPr>
      </w:pPr>
      <w:r w:rsidRPr="002F037C">
        <w:rPr>
          <w:color w:val="000000"/>
          <w:sz w:val="24"/>
          <w:szCs w:val="24"/>
        </w:rPr>
        <w:t>основание для формирования прав на досрочную трудовую пенсию по старости (при наличии);</w:t>
      </w:r>
    </w:p>
    <w:p w:rsidR="002F037C" w:rsidRPr="002F037C" w:rsidRDefault="002F037C" w:rsidP="002F037C">
      <w:pPr>
        <w:numPr>
          <w:ilvl w:val="0"/>
          <w:numId w:val="15"/>
        </w:numPr>
        <w:spacing w:after="200" w:line="312" w:lineRule="atLeast"/>
        <w:jc w:val="both"/>
        <w:rPr>
          <w:rFonts w:ascii="Calibri" w:hAnsi="Calibri" w:cs="Calibri"/>
          <w:color w:val="000000"/>
          <w:sz w:val="22"/>
          <w:szCs w:val="22"/>
        </w:rPr>
      </w:pPr>
      <w:r w:rsidRPr="002F037C">
        <w:rPr>
          <w:color w:val="000000"/>
          <w:sz w:val="24"/>
          <w:szCs w:val="24"/>
        </w:rPr>
        <w:t>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2F037C" w:rsidRPr="002F037C" w:rsidRDefault="002F037C" w:rsidP="002F037C">
      <w:pPr>
        <w:numPr>
          <w:ilvl w:val="0"/>
          <w:numId w:val="15"/>
        </w:numPr>
        <w:spacing w:after="200" w:line="312" w:lineRule="atLeast"/>
        <w:jc w:val="both"/>
        <w:rPr>
          <w:rFonts w:ascii="Calibri" w:hAnsi="Calibri" w:cs="Calibri"/>
          <w:color w:val="000000"/>
          <w:sz w:val="22"/>
          <w:szCs w:val="22"/>
        </w:rPr>
      </w:pPr>
      <w:r w:rsidRPr="002F037C">
        <w:rPr>
          <w:color w:val="000000"/>
          <w:sz w:val="24"/>
          <w:szCs w:val="24"/>
        </w:rPr>
        <w:t>сведения о качестве результатов проведения специальной оценки условий труда (соответствие или несоответствие </w:t>
      </w:r>
      <w:proofErr w:type="gramStart"/>
      <w:r w:rsidRPr="002F037C">
        <w:rPr>
          <w:color w:val="000000"/>
          <w:sz w:val="24"/>
          <w:szCs w:val="24"/>
        </w:rPr>
        <w:t xml:space="preserve">результатов проведения специальной оценки </w:t>
      </w:r>
      <w:r w:rsidRPr="002F037C">
        <w:rPr>
          <w:color w:val="000000"/>
          <w:sz w:val="24"/>
          <w:szCs w:val="24"/>
        </w:rPr>
        <w:lastRenderedPageBreak/>
        <w:t>условий труда</w:t>
      </w:r>
      <w:proofErr w:type="gramEnd"/>
      <w:r w:rsidRPr="002F037C">
        <w:rPr>
          <w:color w:val="000000"/>
          <w:sz w:val="24"/>
          <w:szCs w:val="24"/>
        </w:rPr>
        <w:t> требованиям закона о специальной оценки условий труда в случае проведения экспертизы качества специальной оценки условий труда);</w:t>
      </w:r>
    </w:p>
    <w:p w:rsidR="002F037C" w:rsidRPr="002F037C" w:rsidRDefault="002F037C" w:rsidP="002F037C">
      <w:pPr>
        <w:spacing w:line="312" w:lineRule="atLeast"/>
        <w:jc w:val="both"/>
        <w:rPr>
          <w:rFonts w:ascii="Calibri" w:hAnsi="Calibri" w:cs="Calibri"/>
          <w:color w:val="000000"/>
          <w:sz w:val="22"/>
          <w:szCs w:val="22"/>
        </w:rPr>
      </w:pPr>
      <w:r w:rsidRPr="002F037C">
        <w:rPr>
          <w:b/>
          <w:bCs/>
          <w:color w:val="000000"/>
          <w:sz w:val="24"/>
          <w:szCs w:val="24"/>
        </w:rPr>
        <w:t>3. В отношении организации, проводившей специальную оценку условий труда:</w:t>
      </w:r>
    </w:p>
    <w:p w:rsidR="002F037C" w:rsidRPr="002F037C" w:rsidRDefault="002F037C" w:rsidP="002F037C">
      <w:pPr>
        <w:numPr>
          <w:ilvl w:val="0"/>
          <w:numId w:val="16"/>
        </w:numPr>
        <w:spacing w:after="200" w:line="312" w:lineRule="atLeast"/>
        <w:jc w:val="both"/>
        <w:rPr>
          <w:rFonts w:ascii="Calibri" w:hAnsi="Calibri" w:cs="Calibri"/>
          <w:color w:val="000000"/>
          <w:sz w:val="22"/>
          <w:szCs w:val="22"/>
        </w:rPr>
      </w:pPr>
      <w:r w:rsidRPr="002F037C">
        <w:rPr>
          <w:color w:val="000000"/>
          <w:sz w:val="24"/>
          <w:szCs w:val="24"/>
        </w:rPr>
        <w:t>полное наименование;</w:t>
      </w:r>
    </w:p>
    <w:p w:rsidR="002F037C" w:rsidRPr="002F037C" w:rsidRDefault="002F037C" w:rsidP="002F037C">
      <w:pPr>
        <w:numPr>
          <w:ilvl w:val="0"/>
          <w:numId w:val="16"/>
        </w:numPr>
        <w:spacing w:after="200" w:line="312" w:lineRule="atLeast"/>
        <w:jc w:val="both"/>
        <w:rPr>
          <w:rFonts w:ascii="Calibri" w:hAnsi="Calibri" w:cs="Calibri"/>
          <w:color w:val="000000"/>
          <w:sz w:val="22"/>
          <w:szCs w:val="22"/>
        </w:rPr>
      </w:pPr>
      <w:r w:rsidRPr="002F037C">
        <w:rPr>
          <w:color w:val="000000"/>
          <w:sz w:val="24"/>
          <w:szCs w:val="24"/>
        </w:rPr>
        <w:t>регистрационный номер записи в реестре организаций, проводящих специальную оценку условий труда;</w:t>
      </w:r>
    </w:p>
    <w:p w:rsidR="002F037C" w:rsidRPr="002F037C" w:rsidRDefault="002F037C" w:rsidP="002F037C">
      <w:pPr>
        <w:numPr>
          <w:ilvl w:val="0"/>
          <w:numId w:val="16"/>
        </w:numPr>
        <w:spacing w:after="200" w:line="312" w:lineRule="atLeast"/>
        <w:jc w:val="both"/>
        <w:rPr>
          <w:rFonts w:ascii="Calibri" w:hAnsi="Calibri" w:cs="Calibri"/>
          <w:color w:val="000000"/>
          <w:sz w:val="22"/>
          <w:szCs w:val="22"/>
        </w:rPr>
      </w:pPr>
      <w:r w:rsidRPr="002F037C">
        <w:rPr>
          <w:color w:val="000000"/>
          <w:sz w:val="24"/>
          <w:szCs w:val="24"/>
        </w:rPr>
        <w:t>идентификационный номер налогоплательщика;</w:t>
      </w:r>
    </w:p>
    <w:p w:rsidR="002F037C" w:rsidRPr="002F037C" w:rsidRDefault="002F037C" w:rsidP="002F037C">
      <w:pPr>
        <w:numPr>
          <w:ilvl w:val="0"/>
          <w:numId w:val="16"/>
        </w:numPr>
        <w:spacing w:after="200" w:line="312" w:lineRule="atLeast"/>
        <w:jc w:val="both"/>
        <w:rPr>
          <w:rFonts w:ascii="Calibri" w:hAnsi="Calibri" w:cs="Calibri"/>
          <w:color w:val="000000"/>
          <w:sz w:val="22"/>
          <w:szCs w:val="22"/>
        </w:rPr>
      </w:pPr>
      <w:r w:rsidRPr="002F037C">
        <w:rPr>
          <w:color w:val="000000"/>
          <w:sz w:val="24"/>
          <w:szCs w:val="24"/>
        </w:rPr>
        <w:t>основной государственный регистрационный номер;</w:t>
      </w:r>
    </w:p>
    <w:p w:rsidR="002F037C" w:rsidRPr="002F037C" w:rsidRDefault="002F037C" w:rsidP="002F037C">
      <w:pPr>
        <w:numPr>
          <w:ilvl w:val="0"/>
          <w:numId w:val="16"/>
        </w:numPr>
        <w:spacing w:after="200" w:line="312" w:lineRule="atLeast"/>
        <w:jc w:val="both"/>
        <w:rPr>
          <w:rFonts w:ascii="Calibri" w:hAnsi="Calibri" w:cs="Calibri"/>
          <w:color w:val="000000"/>
          <w:sz w:val="22"/>
          <w:szCs w:val="22"/>
        </w:rPr>
      </w:pPr>
      <w:r w:rsidRPr="002F037C">
        <w:rPr>
          <w:color w:val="000000"/>
          <w:sz w:val="24"/>
          <w:szCs w:val="24"/>
        </w:rPr>
        <w:t>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2F037C" w:rsidRPr="002F037C" w:rsidRDefault="002F037C" w:rsidP="002F037C">
      <w:pPr>
        <w:numPr>
          <w:ilvl w:val="0"/>
          <w:numId w:val="16"/>
        </w:numPr>
        <w:spacing w:after="200" w:line="312" w:lineRule="atLeast"/>
        <w:jc w:val="both"/>
        <w:rPr>
          <w:rFonts w:ascii="Calibri" w:hAnsi="Calibri" w:cs="Calibri"/>
          <w:color w:val="000000"/>
          <w:sz w:val="22"/>
          <w:szCs w:val="22"/>
        </w:rPr>
      </w:pPr>
      <w:r w:rsidRPr="002F037C">
        <w:rPr>
          <w:color w:val="000000"/>
          <w:sz w:val="24"/>
          <w:szCs w:val="24"/>
        </w:rPr>
        <w:t>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2F037C" w:rsidRPr="002F037C" w:rsidRDefault="002F037C" w:rsidP="002F037C">
      <w:pPr>
        <w:numPr>
          <w:ilvl w:val="0"/>
          <w:numId w:val="16"/>
        </w:numPr>
        <w:spacing w:after="200" w:line="312" w:lineRule="atLeast"/>
        <w:jc w:val="both"/>
        <w:rPr>
          <w:rFonts w:ascii="Calibri" w:hAnsi="Calibri" w:cs="Calibri"/>
          <w:color w:val="000000"/>
          <w:sz w:val="22"/>
          <w:szCs w:val="22"/>
        </w:rPr>
      </w:pPr>
      <w:r w:rsidRPr="002F037C">
        <w:rPr>
          <w:color w:val="000000"/>
          <w:sz w:val="24"/>
          <w:szCs w:val="24"/>
        </w:rPr>
        <w:t>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2F037C" w:rsidRPr="002F037C" w:rsidRDefault="002F037C" w:rsidP="002F037C">
      <w:pPr>
        <w:spacing w:line="312" w:lineRule="atLeast"/>
        <w:jc w:val="both"/>
        <w:rPr>
          <w:rFonts w:ascii="Calibri" w:hAnsi="Calibri" w:cs="Calibri"/>
          <w:color w:val="000000"/>
          <w:sz w:val="22"/>
          <w:szCs w:val="22"/>
        </w:rPr>
      </w:pPr>
      <w:r w:rsidRPr="002F037C">
        <w:rPr>
          <w:color w:val="000000"/>
          <w:sz w:val="24"/>
          <w:szCs w:val="24"/>
        </w:rPr>
        <w:t>Организация, проводящая специальную оценку условий труда, в течение десяти рабочих дней со дня утверждения отчет</w:t>
      </w:r>
      <w:proofErr w:type="gramStart"/>
      <w:r w:rsidRPr="002F037C">
        <w:rPr>
          <w:color w:val="000000"/>
          <w:sz w:val="24"/>
          <w:szCs w:val="24"/>
        </w:rPr>
        <w:t>а о ее</w:t>
      </w:r>
      <w:proofErr w:type="gramEnd"/>
      <w:r w:rsidRPr="002F037C">
        <w:rPr>
          <w:color w:val="000000"/>
          <w:sz w:val="24"/>
          <w:szCs w:val="24"/>
        </w:rPr>
        <w:t> проведении передает указанные сведения в информационную систему учета в форме электронного документа, подписанного квалифицированной электронной подписью.  В случае невыполнения организацией, проводящей специальную оценку условий труда, вышеуказанных обязанностей, работодатель вправе передавать в территориальный орган </w:t>
      </w:r>
      <w:proofErr w:type="spellStart"/>
      <w:proofErr w:type="gramStart"/>
      <w:r w:rsidRPr="002F037C">
        <w:rPr>
          <w:color w:val="000000"/>
          <w:sz w:val="24"/>
          <w:szCs w:val="24"/>
        </w:rPr>
        <w:t>Роструда</w:t>
      </w:r>
      <w:proofErr w:type="spellEnd"/>
      <w:proofErr w:type="gramEnd"/>
      <w:r w:rsidRPr="002F037C">
        <w:rPr>
          <w:color w:val="000000"/>
          <w:sz w:val="24"/>
          <w:szCs w:val="24"/>
        </w:rPr>
        <w:t> в том числе в электронной форме, имеющиеся у него сведения в отношении объектов учета. В данном случае территориальный орган </w:t>
      </w:r>
      <w:proofErr w:type="spellStart"/>
      <w:r w:rsidRPr="002F037C">
        <w:rPr>
          <w:color w:val="000000"/>
          <w:sz w:val="24"/>
          <w:szCs w:val="24"/>
        </w:rPr>
        <w:t>Роструда</w:t>
      </w:r>
      <w:proofErr w:type="spellEnd"/>
      <w:r w:rsidRPr="002F037C">
        <w:rPr>
          <w:color w:val="000000"/>
          <w:sz w:val="24"/>
          <w:szCs w:val="24"/>
        </w:rPr>
        <w:t>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Сведения, содержащиеся в информационной системе учета, используются Минтрудом России, подведомственной ему федеральной службой и координируемыми им государственными внебюджетными фондами, а также Федеральной службой по надзору в сфере защиты прав потребителей и благополучия человека (далее - </w:t>
      </w:r>
      <w:proofErr w:type="spellStart"/>
      <w:r w:rsidRPr="002F037C">
        <w:rPr>
          <w:color w:val="000000"/>
          <w:sz w:val="24"/>
          <w:szCs w:val="24"/>
        </w:rPr>
        <w:t>Роспотребнадзором</w:t>
      </w:r>
      <w:proofErr w:type="spellEnd"/>
      <w:r w:rsidRPr="002F037C">
        <w:rPr>
          <w:color w:val="000000"/>
          <w:sz w:val="24"/>
          <w:szCs w:val="24"/>
        </w:rPr>
        <w:t>), органами исполнительной власти субъектов РФ в области охраны труда и страховщиками. Порядок формирования, хранения и использования сведений, содержащихся в информационной системе учета, устанавливается Минтрудом России.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 Оператором информационной системы учета является Минтруд России. </w:t>
      </w:r>
    </w:p>
    <w:p w:rsidR="002F037C" w:rsidRPr="002F037C" w:rsidRDefault="00335EA8" w:rsidP="002F037C">
      <w:pPr>
        <w:jc w:val="center"/>
        <w:rPr>
          <w:color w:val="000000"/>
          <w:sz w:val="24"/>
          <w:szCs w:val="24"/>
        </w:rPr>
      </w:pPr>
      <w:r>
        <w:rPr>
          <w:color w:val="000000"/>
          <w:sz w:val="24"/>
          <w:szCs w:val="24"/>
        </w:rPr>
        <w:lastRenderedPageBreak/>
        <w:pict>
          <v:rect id="_x0000_i1045" style="width:467.75pt;height:1.5pt" o:hralign="center" o:hrstd="t" o:hrnoshade="t" o:hr="t" fillcolor="#333" stroked="f"/>
        </w:pict>
      </w:r>
    </w:p>
    <w:p w:rsidR="002F037C" w:rsidRPr="002F037C" w:rsidRDefault="002F037C" w:rsidP="002F037C">
      <w:pPr>
        <w:spacing w:after="200" w:line="312" w:lineRule="atLeast"/>
        <w:jc w:val="both"/>
        <w:rPr>
          <w:rFonts w:ascii="Calibri" w:hAnsi="Calibri" w:cs="Calibri"/>
          <w:color w:val="000000"/>
          <w:sz w:val="22"/>
          <w:szCs w:val="22"/>
        </w:rPr>
      </w:pPr>
      <w:r w:rsidRPr="002F037C">
        <w:rPr>
          <w:b/>
          <w:bCs/>
          <w:color w:val="000000"/>
          <w:sz w:val="24"/>
          <w:szCs w:val="24"/>
        </w:rPr>
        <w:t>Права, обязанности и ответственность работодателя</w:t>
      </w:r>
    </w:p>
    <w:p w:rsidR="002F037C" w:rsidRPr="002F037C" w:rsidRDefault="00335EA8" w:rsidP="002F037C">
      <w:pPr>
        <w:jc w:val="center"/>
        <w:rPr>
          <w:color w:val="000000"/>
          <w:sz w:val="24"/>
          <w:szCs w:val="24"/>
        </w:rPr>
      </w:pPr>
      <w:r>
        <w:rPr>
          <w:color w:val="000000"/>
          <w:sz w:val="24"/>
          <w:szCs w:val="24"/>
        </w:rPr>
        <w:pict>
          <v:rect id="_x0000_i1046" style="width:467.75pt;height:1.5pt" o:hralign="center" o:hrstd="t" o:hrnoshade="t" o:hr="t" fillcolor="#333" stroked="f"/>
        </w:pict>
      </w:r>
    </w:p>
    <w:p w:rsidR="002F037C" w:rsidRPr="002F037C" w:rsidRDefault="002F037C" w:rsidP="002F037C">
      <w:pPr>
        <w:spacing w:line="312" w:lineRule="atLeast"/>
        <w:jc w:val="both"/>
        <w:rPr>
          <w:rFonts w:ascii="Calibri" w:hAnsi="Calibri" w:cs="Calibri"/>
          <w:color w:val="000000"/>
          <w:sz w:val="22"/>
          <w:szCs w:val="22"/>
        </w:rPr>
      </w:pPr>
      <w:r w:rsidRPr="002F037C">
        <w:rPr>
          <w:b/>
          <w:bCs/>
          <w:color w:val="000000"/>
          <w:sz w:val="24"/>
          <w:szCs w:val="24"/>
        </w:rPr>
        <w:t>В соответствии с положениями федерального закона № 426-ФЗ работодатель вправе:</w:t>
      </w:r>
    </w:p>
    <w:p w:rsidR="002F037C" w:rsidRPr="002F037C" w:rsidRDefault="002F037C" w:rsidP="002F037C">
      <w:pPr>
        <w:numPr>
          <w:ilvl w:val="0"/>
          <w:numId w:val="17"/>
        </w:numPr>
        <w:spacing w:after="200" w:line="312" w:lineRule="atLeast"/>
        <w:jc w:val="both"/>
        <w:rPr>
          <w:rFonts w:ascii="Calibri" w:hAnsi="Calibri" w:cs="Calibri"/>
          <w:color w:val="000000"/>
          <w:sz w:val="22"/>
          <w:szCs w:val="22"/>
        </w:rPr>
      </w:pPr>
      <w:r w:rsidRPr="002F037C">
        <w:rPr>
          <w:color w:val="000000"/>
          <w:sz w:val="24"/>
          <w:szCs w:val="24"/>
        </w:rPr>
        <w:t>Требовать от организации, проводящей специальную оценку условий труда, обоснования результатов ее проведения;</w:t>
      </w:r>
    </w:p>
    <w:p w:rsidR="002F037C" w:rsidRPr="002F037C" w:rsidRDefault="002F037C" w:rsidP="002F037C">
      <w:pPr>
        <w:numPr>
          <w:ilvl w:val="0"/>
          <w:numId w:val="17"/>
        </w:numPr>
        <w:spacing w:after="200" w:line="312" w:lineRule="atLeast"/>
        <w:jc w:val="both"/>
        <w:rPr>
          <w:rFonts w:ascii="Calibri" w:hAnsi="Calibri" w:cs="Calibri"/>
          <w:color w:val="000000"/>
          <w:sz w:val="22"/>
          <w:szCs w:val="22"/>
        </w:rPr>
      </w:pPr>
      <w:r w:rsidRPr="002F037C">
        <w:rPr>
          <w:color w:val="000000"/>
          <w:sz w:val="24"/>
          <w:szCs w:val="24"/>
        </w:rPr>
        <w:t>Проводить внеплановую специальную оценку условий труда в порядке, установленном законом о специальной оценке условий труда;</w:t>
      </w:r>
    </w:p>
    <w:p w:rsidR="002F037C" w:rsidRPr="002F037C" w:rsidRDefault="002F037C" w:rsidP="002F037C">
      <w:pPr>
        <w:numPr>
          <w:ilvl w:val="0"/>
          <w:numId w:val="17"/>
        </w:numPr>
        <w:spacing w:after="200" w:line="312" w:lineRule="atLeast"/>
        <w:jc w:val="both"/>
        <w:rPr>
          <w:rFonts w:ascii="Calibri" w:hAnsi="Calibri" w:cs="Calibri"/>
          <w:color w:val="000000"/>
          <w:sz w:val="22"/>
          <w:szCs w:val="22"/>
        </w:rPr>
      </w:pPr>
      <w:r w:rsidRPr="002F037C">
        <w:rPr>
          <w:color w:val="000000"/>
          <w:sz w:val="24"/>
          <w:szCs w:val="24"/>
        </w:rPr>
        <w:t>Требовать от организации, проводящей специальную оценку условий труда, документы, подтверждающие ее соответствие установленным требованиям;</w:t>
      </w:r>
    </w:p>
    <w:p w:rsidR="002F037C" w:rsidRPr="002F037C" w:rsidRDefault="002F037C" w:rsidP="002F037C">
      <w:pPr>
        <w:numPr>
          <w:ilvl w:val="0"/>
          <w:numId w:val="17"/>
        </w:numPr>
        <w:spacing w:after="200" w:line="312" w:lineRule="atLeast"/>
        <w:jc w:val="both"/>
        <w:rPr>
          <w:rFonts w:ascii="Calibri" w:hAnsi="Calibri" w:cs="Calibri"/>
          <w:color w:val="000000"/>
          <w:sz w:val="22"/>
          <w:szCs w:val="22"/>
        </w:rPr>
      </w:pPr>
      <w:r w:rsidRPr="002F037C">
        <w:rPr>
          <w:color w:val="000000"/>
          <w:sz w:val="24"/>
          <w:szCs w:val="24"/>
        </w:rPr>
        <w:t>Обжаловать действия (бездействие) организации, проводящей специальную оценку условий труда.</w:t>
      </w:r>
    </w:p>
    <w:p w:rsidR="002F037C" w:rsidRPr="002F037C" w:rsidRDefault="002F037C" w:rsidP="002F037C">
      <w:pPr>
        <w:spacing w:line="312" w:lineRule="atLeast"/>
        <w:jc w:val="both"/>
        <w:rPr>
          <w:rFonts w:ascii="Calibri" w:hAnsi="Calibri" w:cs="Calibri"/>
          <w:color w:val="000000"/>
          <w:sz w:val="22"/>
          <w:szCs w:val="22"/>
        </w:rPr>
      </w:pPr>
      <w:r w:rsidRPr="002F037C">
        <w:rPr>
          <w:b/>
          <w:bCs/>
          <w:color w:val="000000"/>
          <w:sz w:val="24"/>
          <w:szCs w:val="24"/>
        </w:rPr>
        <w:t>Работодатель обязан:</w:t>
      </w:r>
    </w:p>
    <w:p w:rsidR="002F037C" w:rsidRPr="002F037C" w:rsidRDefault="002F037C" w:rsidP="002F037C">
      <w:pPr>
        <w:numPr>
          <w:ilvl w:val="0"/>
          <w:numId w:val="18"/>
        </w:numPr>
        <w:spacing w:after="200" w:line="312" w:lineRule="atLeast"/>
        <w:jc w:val="both"/>
        <w:rPr>
          <w:rFonts w:ascii="Calibri" w:hAnsi="Calibri" w:cs="Calibri"/>
          <w:color w:val="000000"/>
          <w:sz w:val="22"/>
          <w:szCs w:val="22"/>
        </w:rPr>
      </w:pPr>
      <w:r w:rsidRPr="002F037C">
        <w:rPr>
          <w:color w:val="000000"/>
          <w:sz w:val="24"/>
          <w:szCs w:val="24"/>
        </w:rPr>
        <w:t>Обеспечить проведение специальной оценки условий труда, в том числе внеплановой специальной оценки условий труда в установленных законом случаях;</w:t>
      </w:r>
    </w:p>
    <w:p w:rsidR="002F037C" w:rsidRPr="002F037C" w:rsidRDefault="002F037C" w:rsidP="002F037C">
      <w:pPr>
        <w:numPr>
          <w:ilvl w:val="0"/>
          <w:numId w:val="18"/>
        </w:numPr>
        <w:spacing w:after="200" w:line="312" w:lineRule="atLeast"/>
        <w:jc w:val="both"/>
        <w:rPr>
          <w:rFonts w:ascii="Calibri" w:hAnsi="Calibri" w:cs="Calibri"/>
          <w:color w:val="000000"/>
          <w:sz w:val="22"/>
          <w:szCs w:val="22"/>
        </w:rPr>
      </w:pPr>
      <w:r w:rsidRPr="002F037C">
        <w:rPr>
          <w:color w:val="000000"/>
          <w:sz w:val="24"/>
          <w:szCs w:val="24"/>
        </w:rPr>
        <w:t>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и которые характеризуют условия труда на рабочих местах, а также разъяснения по вопросам проведения специальной оценки условий труда;</w:t>
      </w:r>
    </w:p>
    <w:p w:rsidR="002F037C" w:rsidRPr="002F037C" w:rsidRDefault="002F037C" w:rsidP="002F037C">
      <w:pPr>
        <w:numPr>
          <w:ilvl w:val="0"/>
          <w:numId w:val="18"/>
        </w:numPr>
        <w:spacing w:after="200" w:line="312" w:lineRule="atLeast"/>
        <w:jc w:val="both"/>
        <w:rPr>
          <w:rFonts w:ascii="Calibri" w:hAnsi="Calibri" w:cs="Calibri"/>
          <w:color w:val="000000"/>
          <w:sz w:val="22"/>
          <w:szCs w:val="22"/>
        </w:rPr>
      </w:pPr>
      <w:r w:rsidRPr="002F037C">
        <w:rPr>
          <w:color w:val="000000"/>
          <w:sz w:val="24"/>
          <w:szCs w:val="24"/>
        </w:rPr>
        <w:t>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2F037C" w:rsidRPr="002F037C" w:rsidRDefault="002F037C" w:rsidP="002F037C">
      <w:pPr>
        <w:numPr>
          <w:ilvl w:val="0"/>
          <w:numId w:val="18"/>
        </w:numPr>
        <w:spacing w:after="200" w:line="312" w:lineRule="atLeast"/>
        <w:jc w:val="both"/>
        <w:rPr>
          <w:rFonts w:ascii="Calibri" w:hAnsi="Calibri" w:cs="Calibri"/>
          <w:color w:val="000000"/>
          <w:sz w:val="22"/>
          <w:szCs w:val="22"/>
        </w:rPr>
      </w:pPr>
      <w:r w:rsidRPr="002F037C">
        <w:rPr>
          <w:color w:val="000000"/>
          <w:sz w:val="24"/>
          <w:szCs w:val="24"/>
        </w:rPr>
        <w:t>Ознакомить в письменной форме работника с результатами проведения специальной оценки условий труда на его рабочем месте;</w:t>
      </w:r>
    </w:p>
    <w:p w:rsidR="002F037C" w:rsidRPr="002F037C" w:rsidRDefault="002F037C" w:rsidP="002F037C">
      <w:pPr>
        <w:numPr>
          <w:ilvl w:val="0"/>
          <w:numId w:val="18"/>
        </w:numPr>
        <w:spacing w:after="200" w:line="312" w:lineRule="atLeast"/>
        <w:jc w:val="both"/>
        <w:rPr>
          <w:rFonts w:ascii="Calibri" w:hAnsi="Calibri" w:cs="Calibri"/>
          <w:color w:val="000000"/>
          <w:sz w:val="22"/>
          <w:szCs w:val="22"/>
        </w:rPr>
      </w:pPr>
      <w:r w:rsidRPr="002F037C">
        <w:rPr>
          <w:color w:val="000000"/>
          <w:sz w:val="24"/>
          <w:szCs w:val="24"/>
        </w:rPr>
        <w:t>Давать работнику необходимые разъяснения по вопросам проведения специальной оценки условий труда на его рабочем месте;</w:t>
      </w:r>
    </w:p>
    <w:p w:rsidR="002F037C" w:rsidRPr="002F037C" w:rsidRDefault="002F037C" w:rsidP="002F037C">
      <w:pPr>
        <w:numPr>
          <w:ilvl w:val="0"/>
          <w:numId w:val="18"/>
        </w:numPr>
        <w:spacing w:after="200" w:line="312" w:lineRule="atLeast"/>
        <w:jc w:val="both"/>
        <w:rPr>
          <w:rFonts w:ascii="Calibri" w:hAnsi="Calibri" w:cs="Calibri"/>
          <w:color w:val="000000"/>
          <w:sz w:val="22"/>
          <w:szCs w:val="22"/>
        </w:rPr>
      </w:pPr>
      <w:r w:rsidRPr="002F037C">
        <w:rPr>
          <w:color w:val="000000"/>
          <w:sz w:val="24"/>
          <w:szCs w:val="24"/>
        </w:rPr>
        <w:t>Реализовывать мероприятия, направленные на улучшение условий труда работников, с учетом </w:t>
      </w:r>
      <w:proofErr w:type="gramStart"/>
      <w:r w:rsidRPr="002F037C">
        <w:rPr>
          <w:color w:val="000000"/>
          <w:sz w:val="24"/>
          <w:szCs w:val="24"/>
        </w:rPr>
        <w:t>результатов проведения специальной оценки условий труда</w:t>
      </w:r>
      <w:proofErr w:type="gramEnd"/>
      <w:r w:rsidRPr="002F037C">
        <w:rPr>
          <w:color w:val="000000"/>
          <w:sz w:val="24"/>
          <w:szCs w:val="24"/>
        </w:rPr>
        <w:t>.</w:t>
      </w:r>
    </w:p>
    <w:p w:rsidR="002F037C" w:rsidRPr="002F037C" w:rsidRDefault="00335EA8" w:rsidP="002F037C">
      <w:pPr>
        <w:jc w:val="center"/>
        <w:rPr>
          <w:color w:val="000000"/>
          <w:sz w:val="24"/>
          <w:szCs w:val="24"/>
        </w:rPr>
      </w:pPr>
      <w:r>
        <w:rPr>
          <w:color w:val="000000"/>
          <w:sz w:val="24"/>
          <w:szCs w:val="24"/>
        </w:rPr>
        <w:pict>
          <v:rect id="_x0000_i1047" style="width:431.75pt;height:1.5pt" o:hralign="center" o:hrstd="t" o:hrnoshade="t" o:hr="t" fillcolor="#333" stroked="f"/>
        </w:pict>
      </w:r>
    </w:p>
    <w:p w:rsidR="002F037C" w:rsidRPr="002F037C" w:rsidRDefault="002F037C" w:rsidP="002F037C">
      <w:pPr>
        <w:spacing w:line="312" w:lineRule="atLeast"/>
        <w:jc w:val="both"/>
        <w:rPr>
          <w:rFonts w:ascii="Calibri" w:hAnsi="Calibri" w:cs="Calibri"/>
          <w:color w:val="000000"/>
          <w:sz w:val="22"/>
          <w:szCs w:val="22"/>
        </w:rPr>
      </w:pPr>
      <w:r w:rsidRPr="002F037C">
        <w:rPr>
          <w:color w:val="000000"/>
          <w:sz w:val="24"/>
          <w:szCs w:val="24"/>
        </w:rPr>
        <w:t>Необходимо отметить, что в связи с принятием федерального закона № 426-ФЗ в КоАП РФ внесены изменения, вводящие административную ответственность работодателя за нарушение установленного </w:t>
      </w:r>
      <w:proofErr w:type="gramStart"/>
      <w:r w:rsidRPr="002F037C">
        <w:rPr>
          <w:color w:val="000000"/>
          <w:sz w:val="24"/>
          <w:szCs w:val="24"/>
        </w:rPr>
        <w:t>порядка проведения специальной оценки условий труда</w:t>
      </w:r>
      <w:proofErr w:type="gramEnd"/>
      <w:r w:rsidRPr="002F037C">
        <w:rPr>
          <w:color w:val="000000"/>
          <w:sz w:val="24"/>
          <w:szCs w:val="24"/>
        </w:rPr>
        <w:t> или ее </w:t>
      </w:r>
      <w:proofErr w:type="spellStart"/>
      <w:r w:rsidRPr="002F037C">
        <w:rPr>
          <w:color w:val="000000"/>
          <w:sz w:val="24"/>
          <w:szCs w:val="24"/>
        </w:rPr>
        <w:t>непроведение</w:t>
      </w:r>
      <w:proofErr w:type="spellEnd"/>
      <w:r w:rsidRPr="002F037C">
        <w:rPr>
          <w:color w:val="000000"/>
          <w:sz w:val="24"/>
          <w:szCs w:val="24"/>
        </w:rPr>
        <w:t>. Совершение указанного правонарушения 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2F037C" w:rsidRPr="002F037C" w:rsidRDefault="002F037C" w:rsidP="002F037C">
      <w:pPr>
        <w:spacing w:after="200" w:line="312" w:lineRule="atLeast"/>
        <w:jc w:val="both"/>
        <w:rPr>
          <w:rFonts w:ascii="Calibri" w:hAnsi="Calibri" w:cs="Calibri"/>
          <w:color w:val="000000"/>
          <w:sz w:val="22"/>
          <w:szCs w:val="22"/>
        </w:rPr>
      </w:pPr>
      <w:r w:rsidRPr="002F037C">
        <w:rPr>
          <w:b/>
          <w:bCs/>
          <w:color w:val="000000"/>
          <w:sz w:val="24"/>
          <w:szCs w:val="24"/>
        </w:rPr>
        <w:lastRenderedPageBreak/>
        <w:t>Права, обязанности и ответственность организаций, осуществляющих специальную оценку условий труда</w:t>
      </w:r>
    </w:p>
    <w:p w:rsidR="002F037C" w:rsidRPr="002F037C" w:rsidRDefault="00335EA8" w:rsidP="002F037C">
      <w:pPr>
        <w:jc w:val="center"/>
        <w:rPr>
          <w:color w:val="000000"/>
          <w:sz w:val="24"/>
          <w:szCs w:val="24"/>
        </w:rPr>
      </w:pPr>
      <w:r>
        <w:rPr>
          <w:color w:val="000000"/>
          <w:sz w:val="24"/>
          <w:szCs w:val="24"/>
        </w:rPr>
        <w:pict>
          <v:rect id="_x0000_i1048" style="width:467.75pt;height:1.5pt" o:hralign="center" o:hrstd="t" o:hrnoshade="t" o:hr="t" fillcolor="#333" stroked="f"/>
        </w:pict>
      </w:r>
    </w:p>
    <w:p w:rsidR="002F037C" w:rsidRPr="002F037C" w:rsidRDefault="002F037C" w:rsidP="002F037C">
      <w:pPr>
        <w:spacing w:line="312" w:lineRule="atLeast"/>
        <w:jc w:val="both"/>
        <w:rPr>
          <w:rFonts w:ascii="Calibri" w:hAnsi="Calibri" w:cs="Calibri"/>
          <w:color w:val="000000"/>
          <w:sz w:val="22"/>
          <w:szCs w:val="22"/>
        </w:rPr>
      </w:pPr>
      <w:r w:rsidRPr="002F037C">
        <w:rPr>
          <w:color w:val="000000"/>
          <w:sz w:val="24"/>
          <w:szCs w:val="24"/>
        </w:rPr>
        <w:t>Организация, проводящая специальную оценку условий труда, должна соответствовать следующим требованиям:</w:t>
      </w:r>
    </w:p>
    <w:p w:rsidR="002F037C" w:rsidRPr="002F037C" w:rsidRDefault="002F037C" w:rsidP="002F037C">
      <w:pPr>
        <w:numPr>
          <w:ilvl w:val="0"/>
          <w:numId w:val="19"/>
        </w:numPr>
        <w:spacing w:after="200" w:line="312" w:lineRule="atLeast"/>
        <w:jc w:val="both"/>
        <w:rPr>
          <w:rFonts w:ascii="Calibri" w:hAnsi="Calibri" w:cs="Calibri"/>
          <w:color w:val="000000"/>
          <w:sz w:val="22"/>
          <w:szCs w:val="22"/>
        </w:rPr>
      </w:pPr>
      <w:r w:rsidRPr="002F037C">
        <w:rPr>
          <w:color w:val="000000"/>
          <w:sz w:val="24"/>
          <w:szCs w:val="24"/>
        </w:rPr>
        <w:t>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2F037C" w:rsidRPr="002F037C" w:rsidRDefault="002F037C" w:rsidP="002F037C">
      <w:pPr>
        <w:numPr>
          <w:ilvl w:val="0"/>
          <w:numId w:val="19"/>
        </w:numPr>
        <w:spacing w:after="200" w:line="312" w:lineRule="atLeast"/>
        <w:jc w:val="both"/>
        <w:rPr>
          <w:rFonts w:ascii="Calibri" w:hAnsi="Calibri" w:cs="Calibri"/>
          <w:color w:val="000000"/>
          <w:sz w:val="22"/>
          <w:szCs w:val="22"/>
        </w:rPr>
      </w:pPr>
      <w:proofErr w:type="gramStart"/>
      <w:r w:rsidRPr="002F037C">
        <w:rPr>
          <w:color w:val="000000"/>
          <w:sz w:val="24"/>
          <w:szCs w:val="24"/>
        </w:rPr>
        <w:t>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2F037C" w:rsidRPr="002F037C" w:rsidRDefault="002F037C" w:rsidP="002F037C">
      <w:pPr>
        <w:numPr>
          <w:ilvl w:val="0"/>
          <w:numId w:val="19"/>
        </w:numPr>
        <w:spacing w:after="200" w:line="312" w:lineRule="atLeast"/>
        <w:jc w:val="both"/>
        <w:rPr>
          <w:rFonts w:ascii="Calibri" w:hAnsi="Calibri" w:cs="Calibri"/>
          <w:color w:val="000000"/>
          <w:sz w:val="22"/>
          <w:szCs w:val="22"/>
        </w:rPr>
      </w:pPr>
      <w:r w:rsidRPr="002F037C">
        <w:rPr>
          <w:color w:val="000000"/>
          <w:sz w:val="24"/>
          <w:szCs w:val="24"/>
        </w:rPr>
        <w:t>Наличие в качестве структурного подразделения испытательной лаборатории (центра), которая аккредитована Федеральной службой по аккредитации (далее -  </w:t>
      </w:r>
      <w:proofErr w:type="spellStart"/>
      <w:r w:rsidRPr="002F037C">
        <w:rPr>
          <w:color w:val="000000"/>
          <w:sz w:val="24"/>
          <w:szCs w:val="24"/>
        </w:rPr>
        <w:t>Росаккредитацией</w:t>
      </w:r>
      <w:proofErr w:type="spellEnd"/>
      <w:r w:rsidRPr="002F037C">
        <w:rPr>
          <w:color w:val="000000"/>
          <w:sz w:val="24"/>
          <w:szCs w:val="24"/>
        </w:rPr>
        <w:t>),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w:t>
      </w:r>
    </w:p>
    <w:p w:rsidR="002F037C" w:rsidRPr="002F037C" w:rsidRDefault="00335EA8" w:rsidP="002F037C">
      <w:pPr>
        <w:jc w:val="center"/>
        <w:rPr>
          <w:color w:val="000000"/>
          <w:sz w:val="24"/>
          <w:szCs w:val="24"/>
        </w:rPr>
      </w:pPr>
      <w:r>
        <w:rPr>
          <w:color w:val="000000"/>
          <w:sz w:val="24"/>
          <w:szCs w:val="24"/>
        </w:rPr>
        <w:pict>
          <v:rect id="_x0000_i1049" style="width:431.75pt;height:1.5pt" o:hralign="center" o:hrstd="t" o:hrnoshade="t" o:hr="t" fillcolor="#333" stroked="f"/>
        </w:pict>
      </w:r>
    </w:p>
    <w:p w:rsidR="002F037C" w:rsidRPr="002F037C" w:rsidRDefault="002F037C" w:rsidP="002F037C">
      <w:pPr>
        <w:spacing w:line="312" w:lineRule="atLeast"/>
        <w:jc w:val="both"/>
        <w:rPr>
          <w:rFonts w:ascii="Calibri" w:hAnsi="Calibri" w:cs="Calibri"/>
          <w:color w:val="000000"/>
          <w:sz w:val="22"/>
          <w:szCs w:val="22"/>
        </w:rPr>
      </w:pPr>
      <w:proofErr w:type="gramStart"/>
      <w:r w:rsidRPr="002F037C">
        <w:rPr>
          <w:color w:val="000000"/>
          <w:sz w:val="24"/>
          <w:szCs w:val="24"/>
        </w:rPr>
        <w:t>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w:t>
      </w:r>
      <w:proofErr w:type="spellStart"/>
      <w:r w:rsidRPr="002F037C">
        <w:rPr>
          <w:color w:val="000000"/>
          <w:sz w:val="24"/>
          <w:szCs w:val="24"/>
        </w:rPr>
        <w:t>Росаккредитацией</w:t>
      </w:r>
      <w:proofErr w:type="spellEnd"/>
      <w:r w:rsidRPr="002F037C">
        <w:rPr>
          <w:color w:val="000000"/>
          <w:sz w:val="24"/>
          <w:szCs w:val="24"/>
        </w:rPr>
        <w:t>.</w:t>
      </w:r>
      <w:proofErr w:type="gramEnd"/>
      <w:r w:rsidRPr="002F037C">
        <w:rPr>
          <w:color w:val="000000"/>
          <w:sz w:val="24"/>
          <w:szCs w:val="24"/>
        </w:rPr>
        <w:t>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РФ.</w:t>
      </w:r>
    </w:p>
    <w:p w:rsidR="002F037C" w:rsidRPr="002F037C" w:rsidRDefault="002F037C" w:rsidP="002F037C">
      <w:pPr>
        <w:spacing w:line="312" w:lineRule="atLeast"/>
        <w:jc w:val="both"/>
        <w:rPr>
          <w:rFonts w:ascii="Calibri" w:hAnsi="Calibri" w:cs="Calibri"/>
          <w:color w:val="000000"/>
          <w:sz w:val="22"/>
          <w:szCs w:val="22"/>
        </w:rPr>
      </w:pPr>
      <w:r w:rsidRPr="002F037C">
        <w:rPr>
          <w:color w:val="000000"/>
          <w:sz w:val="24"/>
          <w:szCs w:val="24"/>
        </w:rPr>
        <w:t>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Минтрудом России, в порядке, установленном Правительством РФ.</w:t>
      </w:r>
    </w:p>
    <w:p w:rsidR="002F037C" w:rsidRPr="002F037C" w:rsidRDefault="00335EA8" w:rsidP="002F037C">
      <w:pPr>
        <w:jc w:val="center"/>
        <w:rPr>
          <w:color w:val="000000"/>
          <w:sz w:val="24"/>
          <w:szCs w:val="24"/>
        </w:rPr>
      </w:pPr>
      <w:r>
        <w:rPr>
          <w:color w:val="000000"/>
          <w:sz w:val="24"/>
          <w:szCs w:val="24"/>
        </w:rPr>
        <w:pict>
          <v:rect id="_x0000_i1050" style="width:467.75pt;height:1.5pt" o:hralign="center" o:hrstd="t" o:hrnoshade="t" o:hr="t" fillcolor="#333" stroked="f"/>
        </w:pict>
      </w:r>
    </w:p>
    <w:p w:rsidR="002F037C" w:rsidRPr="002F037C" w:rsidRDefault="002F037C" w:rsidP="002F037C">
      <w:pPr>
        <w:spacing w:line="312" w:lineRule="atLeast"/>
        <w:jc w:val="both"/>
        <w:rPr>
          <w:rFonts w:ascii="Calibri" w:hAnsi="Calibri" w:cs="Calibri"/>
          <w:color w:val="000000"/>
          <w:sz w:val="22"/>
          <w:szCs w:val="22"/>
        </w:rPr>
      </w:pPr>
      <w:r w:rsidRPr="002F037C">
        <w:rPr>
          <w:b/>
          <w:bCs/>
          <w:color w:val="000000"/>
          <w:sz w:val="24"/>
          <w:szCs w:val="24"/>
        </w:rPr>
        <w:t>Лица, претендующие на получение сертификата эксперта, должны соответствовать следующим требованиям:</w:t>
      </w:r>
    </w:p>
    <w:p w:rsidR="002F037C" w:rsidRPr="002F037C" w:rsidRDefault="002F037C" w:rsidP="002F037C">
      <w:pPr>
        <w:numPr>
          <w:ilvl w:val="0"/>
          <w:numId w:val="20"/>
        </w:numPr>
        <w:spacing w:after="200" w:line="312" w:lineRule="atLeast"/>
        <w:jc w:val="both"/>
        <w:rPr>
          <w:rFonts w:ascii="Calibri" w:hAnsi="Calibri" w:cs="Calibri"/>
          <w:color w:val="000000"/>
          <w:sz w:val="22"/>
          <w:szCs w:val="22"/>
        </w:rPr>
      </w:pPr>
      <w:r w:rsidRPr="002F037C">
        <w:rPr>
          <w:color w:val="000000"/>
          <w:sz w:val="24"/>
          <w:szCs w:val="24"/>
        </w:rPr>
        <w:t>Наличие высшего образования;</w:t>
      </w:r>
    </w:p>
    <w:p w:rsidR="002F037C" w:rsidRPr="002F037C" w:rsidRDefault="002F037C" w:rsidP="002F037C">
      <w:pPr>
        <w:numPr>
          <w:ilvl w:val="0"/>
          <w:numId w:val="20"/>
        </w:numPr>
        <w:spacing w:after="200" w:line="312" w:lineRule="atLeast"/>
        <w:jc w:val="both"/>
        <w:rPr>
          <w:rFonts w:ascii="Calibri" w:hAnsi="Calibri" w:cs="Calibri"/>
          <w:color w:val="000000"/>
          <w:sz w:val="22"/>
          <w:szCs w:val="22"/>
        </w:rPr>
      </w:pPr>
      <w:r w:rsidRPr="002F037C">
        <w:rPr>
          <w:color w:val="000000"/>
          <w:sz w:val="24"/>
          <w:szCs w:val="24"/>
        </w:rPr>
        <w:lastRenderedPageBreak/>
        <w:t>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2F037C" w:rsidRPr="002F037C" w:rsidRDefault="002F037C" w:rsidP="002F037C">
      <w:pPr>
        <w:numPr>
          <w:ilvl w:val="0"/>
          <w:numId w:val="20"/>
        </w:numPr>
        <w:spacing w:after="200" w:line="312" w:lineRule="atLeast"/>
        <w:jc w:val="both"/>
        <w:rPr>
          <w:rFonts w:ascii="Calibri" w:hAnsi="Calibri" w:cs="Calibri"/>
          <w:color w:val="000000"/>
          <w:sz w:val="22"/>
          <w:szCs w:val="22"/>
        </w:rPr>
      </w:pPr>
      <w:r w:rsidRPr="002F037C">
        <w:rPr>
          <w:color w:val="000000"/>
          <w:sz w:val="24"/>
          <w:szCs w:val="24"/>
        </w:rPr>
        <w:t>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2F037C" w:rsidRPr="002F037C" w:rsidRDefault="00335EA8" w:rsidP="002F037C">
      <w:pPr>
        <w:jc w:val="center"/>
        <w:rPr>
          <w:color w:val="000000"/>
          <w:sz w:val="24"/>
          <w:szCs w:val="24"/>
        </w:rPr>
      </w:pPr>
      <w:r>
        <w:rPr>
          <w:color w:val="000000"/>
          <w:sz w:val="24"/>
          <w:szCs w:val="24"/>
        </w:rPr>
        <w:pict>
          <v:rect id="_x0000_i1051" style="width:431.75pt;height:1.5pt" o:hralign="center" o:hrstd="t" o:hrnoshade="t" o:hr="t" fillcolor="#333" stroked="f"/>
        </w:pict>
      </w:r>
    </w:p>
    <w:p w:rsidR="002F037C" w:rsidRPr="002F037C" w:rsidRDefault="002F037C" w:rsidP="002F037C">
      <w:pPr>
        <w:spacing w:line="312" w:lineRule="atLeast"/>
        <w:jc w:val="both"/>
        <w:rPr>
          <w:rFonts w:ascii="Calibri" w:hAnsi="Calibri" w:cs="Calibri"/>
          <w:color w:val="000000"/>
          <w:sz w:val="22"/>
          <w:szCs w:val="22"/>
        </w:rPr>
      </w:pPr>
      <w:r w:rsidRPr="002F037C">
        <w:rPr>
          <w:color w:val="000000"/>
          <w:sz w:val="24"/>
          <w:szCs w:val="24"/>
        </w:rPr>
        <w:t>Форма сертификата эксперта, технические требования к нему и инструкция по заполнению бланка сертификата эксперта устанавливаются Минтрудом России. Минтрудом России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 Порядок формирования и ведения реестра организаций устанавливается Правительством РФ.  Порядок формирования и ведения реестра экспертов устанавливается Минтрудом России.</w:t>
      </w:r>
    </w:p>
    <w:p w:rsidR="002F037C" w:rsidRPr="002F037C" w:rsidRDefault="002F037C" w:rsidP="002F037C">
      <w:pPr>
        <w:spacing w:line="312" w:lineRule="atLeast"/>
        <w:jc w:val="both"/>
        <w:rPr>
          <w:rFonts w:ascii="Calibri" w:hAnsi="Calibri" w:cs="Calibri"/>
          <w:color w:val="000000"/>
          <w:sz w:val="22"/>
          <w:szCs w:val="22"/>
        </w:rPr>
      </w:pPr>
      <w:r w:rsidRPr="002F037C">
        <w:rPr>
          <w:b/>
          <w:bCs/>
          <w:color w:val="000000"/>
          <w:sz w:val="24"/>
          <w:szCs w:val="24"/>
        </w:rPr>
        <w:t>В реестр организаций вносятся следующие сведения:</w:t>
      </w:r>
    </w:p>
    <w:p w:rsidR="002F037C" w:rsidRPr="002F037C" w:rsidRDefault="002F037C" w:rsidP="002F037C">
      <w:pPr>
        <w:numPr>
          <w:ilvl w:val="0"/>
          <w:numId w:val="21"/>
        </w:numPr>
        <w:spacing w:after="200" w:line="312" w:lineRule="atLeast"/>
        <w:jc w:val="both"/>
        <w:rPr>
          <w:rFonts w:ascii="Calibri" w:hAnsi="Calibri" w:cs="Calibri"/>
          <w:color w:val="000000"/>
          <w:sz w:val="22"/>
          <w:szCs w:val="22"/>
        </w:rPr>
      </w:pPr>
      <w:r w:rsidRPr="002F037C">
        <w:rPr>
          <w:color w:val="000000"/>
          <w:sz w:val="24"/>
          <w:szCs w:val="24"/>
        </w:rPr>
        <w:t>Полное наименование организации и место ее нахождения;</w:t>
      </w:r>
    </w:p>
    <w:p w:rsidR="002F037C" w:rsidRPr="002F037C" w:rsidRDefault="002F037C" w:rsidP="002F037C">
      <w:pPr>
        <w:numPr>
          <w:ilvl w:val="0"/>
          <w:numId w:val="21"/>
        </w:numPr>
        <w:spacing w:after="200" w:line="312" w:lineRule="atLeast"/>
        <w:jc w:val="both"/>
        <w:rPr>
          <w:rFonts w:ascii="Calibri" w:hAnsi="Calibri" w:cs="Calibri"/>
          <w:color w:val="000000"/>
          <w:sz w:val="22"/>
          <w:szCs w:val="22"/>
        </w:rPr>
      </w:pPr>
      <w:r w:rsidRPr="002F037C">
        <w:rPr>
          <w:color w:val="000000"/>
          <w:sz w:val="24"/>
          <w:szCs w:val="24"/>
        </w:rPr>
        <w:t>Идентификационный номер налогоплательщика;</w:t>
      </w:r>
    </w:p>
    <w:p w:rsidR="002F037C" w:rsidRPr="002F037C" w:rsidRDefault="002F037C" w:rsidP="002F037C">
      <w:pPr>
        <w:numPr>
          <w:ilvl w:val="0"/>
          <w:numId w:val="21"/>
        </w:numPr>
        <w:spacing w:after="200" w:line="312" w:lineRule="atLeast"/>
        <w:jc w:val="both"/>
        <w:rPr>
          <w:rFonts w:ascii="Calibri" w:hAnsi="Calibri" w:cs="Calibri"/>
          <w:color w:val="000000"/>
          <w:sz w:val="22"/>
          <w:szCs w:val="22"/>
        </w:rPr>
      </w:pPr>
      <w:r w:rsidRPr="002F037C">
        <w:rPr>
          <w:color w:val="000000"/>
          <w:sz w:val="24"/>
          <w:szCs w:val="24"/>
        </w:rPr>
        <w:t>Основной государственный регистрационный номер;</w:t>
      </w:r>
    </w:p>
    <w:p w:rsidR="002F037C" w:rsidRPr="002F037C" w:rsidRDefault="002F037C" w:rsidP="002F037C">
      <w:pPr>
        <w:numPr>
          <w:ilvl w:val="0"/>
          <w:numId w:val="21"/>
        </w:numPr>
        <w:spacing w:after="200" w:line="312" w:lineRule="atLeast"/>
        <w:jc w:val="both"/>
        <w:rPr>
          <w:rFonts w:ascii="Calibri" w:hAnsi="Calibri" w:cs="Calibri"/>
          <w:color w:val="000000"/>
          <w:sz w:val="22"/>
          <w:szCs w:val="22"/>
        </w:rPr>
      </w:pPr>
      <w:r w:rsidRPr="002F037C">
        <w:rPr>
          <w:color w:val="000000"/>
          <w:sz w:val="24"/>
          <w:szCs w:val="24"/>
        </w:rPr>
        <w:t>Регистрационный номер записи в реестре организаций;</w:t>
      </w:r>
    </w:p>
    <w:p w:rsidR="002F037C" w:rsidRPr="002F037C" w:rsidRDefault="002F037C" w:rsidP="002F037C">
      <w:pPr>
        <w:numPr>
          <w:ilvl w:val="0"/>
          <w:numId w:val="21"/>
        </w:numPr>
        <w:spacing w:after="200" w:line="312" w:lineRule="atLeast"/>
        <w:jc w:val="both"/>
        <w:rPr>
          <w:rFonts w:ascii="Calibri" w:hAnsi="Calibri" w:cs="Calibri"/>
          <w:color w:val="000000"/>
          <w:sz w:val="22"/>
          <w:szCs w:val="22"/>
        </w:rPr>
      </w:pPr>
      <w:r w:rsidRPr="002F037C">
        <w:rPr>
          <w:color w:val="000000"/>
          <w:sz w:val="24"/>
          <w:szCs w:val="24"/>
        </w:rPr>
        <w:t>Дата внесения сведений об организации в реестр организаций;</w:t>
      </w:r>
    </w:p>
    <w:p w:rsidR="002F037C" w:rsidRPr="002F037C" w:rsidRDefault="002F037C" w:rsidP="002F037C">
      <w:pPr>
        <w:numPr>
          <w:ilvl w:val="0"/>
          <w:numId w:val="21"/>
        </w:numPr>
        <w:spacing w:after="200" w:line="312" w:lineRule="atLeast"/>
        <w:jc w:val="both"/>
        <w:rPr>
          <w:rFonts w:ascii="Calibri" w:hAnsi="Calibri" w:cs="Calibri"/>
          <w:color w:val="000000"/>
          <w:sz w:val="22"/>
          <w:szCs w:val="22"/>
        </w:rPr>
      </w:pPr>
      <w:r w:rsidRPr="002F037C">
        <w:rPr>
          <w:color w:val="000000"/>
          <w:sz w:val="24"/>
          <w:szCs w:val="24"/>
        </w:rPr>
        <w:t>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2F037C" w:rsidRPr="002F037C" w:rsidRDefault="002F037C" w:rsidP="002F037C">
      <w:pPr>
        <w:numPr>
          <w:ilvl w:val="0"/>
          <w:numId w:val="21"/>
        </w:numPr>
        <w:spacing w:after="200" w:line="312" w:lineRule="atLeast"/>
        <w:jc w:val="both"/>
        <w:rPr>
          <w:rFonts w:ascii="Calibri" w:hAnsi="Calibri" w:cs="Calibri"/>
          <w:color w:val="000000"/>
          <w:sz w:val="22"/>
          <w:szCs w:val="22"/>
        </w:rPr>
      </w:pPr>
      <w:r w:rsidRPr="002F037C">
        <w:rPr>
          <w:color w:val="000000"/>
          <w:sz w:val="24"/>
          <w:szCs w:val="24"/>
        </w:rPr>
        <w:t>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2F037C" w:rsidRPr="002F037C" w:rsidRDefault="002F037C" w:rsidP="002F037C">
      <w:pPr>
        <w:numPr>
          <w:ilvl w:val="0"/>
          <w:numId w:val="21"/>
        </w:numPr>
        <w:spacing w:after="200" w:line="312" w:lineRule="atLeast"/>
        <w:jc w:val="both"/>
        <w:rPr>
          <w:rFonts w:ascii="Calibri" w:hAnsi="Calibri" w:cs="Calibri"/>
          <w:color w:val="000000"/>
          <w:sz w:val="22"/>
          <w:szCs w:val="22"/>
        </w:rPr>
      </w:pPr>
      <w:r w:rsidRPr="002F037C">
        <w:rPr>
          <w:color w:val="000000"/>
          <w:sz w:val="24"/>
          <w:szCs w:val="24"/>
        </w:rPr>
        <w:t>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2F037C" w:rsidRPr="002F037C" w:rsidRDefault="002F037C" w:rsidP="002F037C">
      <w:pPr>
        <w:spacing w:line="312" w:lineRule="atLeast"/>
        <w:jc w:val="both"/>
        <w:rPr>
          <w:rFonts w:ascii="Calibri" w:hAnsi="Calibri" w:cs="Calibri"/>
          <w:color w:val="000000"/>
          <w:sz w:val="22"/>
          <w:szCs w:val="22"/>
        </w:rPr>
      </w:pPr>
      <w:r w:rsidRPr="002F037C">
        <w:rPr>
          <w:b/>
          <w:bCs/>
          <w:color w:val="000000"/>
          <w:sz w:val="24"/>
          <w:szCs w:val="24"/>
        </w:rPr>
        <w:t>В реестр экспертов вносятся следующие сведения:</w:t>
      </w:r>
    </w:p>
    <w:p w:rsidR="002F037C" w:rsidRPr="002F037C" w:rsidRDefault="002F037C" w:rsidP="002F037C">
      <w:pPr>
        <w:numPr>
          <w:ilvl w:val="0"/>
          <w:numId w:val="22"/>
        </w:numPr>
        <w:spacing w:after="200" w:line="312" w:lineRule="atLeast"/>
        <w:jc w:val="both"/>
        <w:rPr>
          <w:rFonts w:ascii="Calibri" w:hAnsi="Calibri" w:cs="Calibri"/>
          <w:color w:val="000000"/>
          <w:sz w:val="22"/>
          <w:szCs w:val="22"/>
        </w:rPr>
      </w:pPr>
      <w:r w:rsidRPr="002F037C">
        <w:rPr>
          <w:color w:val="000000"/>
          <w:sz w:val="24"/>
          <w:szCs w:val="24"/>
        </w:rPr>
        <w:t>Фамилия, имя, отчество (при наличии) эксперта;</w:t>
      </w:r>
    </w:p>
    <w:p w:rsidR="002F037C" w:rsidRPr="002F037C" w:rsidRDefault="002F037C" w:rsidP="002F037C">
      <w:pPr>
        <w:numPr>
          <w:ilvl w:val="0"/>
          <w:numId w:val="22"/>
        </w:numPr>
        <w:spacing w:after="200" w:line="312" w:lineRule="atLeast"/>
        <w:jc w:val="both"/>
        <w:rPr>
          <w:rFonts w:ascii="Calibri" w:hAnsi="Calibri" w:cs="Calibri"/>
          <w:color w:val="000000"/>
          <w:sz w:val="22"/>
          <w:szCs w:val="22"/>
        </w:rPr>
      </w:pPr>
      <w:r w:rsidRPr="002F037C">
        <w:rPr>
          <w:color w:val="000000"/>
          <w:sz w:val="24"/>
          <w:szCs w:val="24"/>
        </w:rPr>
        <w:t>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2F037C" w:rsidRPr="002F037C" w:rsidRDefault="002F037C" w:rsidP="002F037C">
      <w:pPr>
        <w:numPr>
          <w:ilvl w:val="0"/>
          <w:numId w:val="22"/>
        </w:numPr>
        <w:spacing w:after="200" w:line="312" w:lineRule="atLeast"/>
        <w:jc w:val="both"/>
        <w:rPr>
          <w:rFonts w:ascii="Calibri" w:hAnsi="Calibri" w:cs="Calibri"/>
          <w:color w:val="000000"/>
          <w:sz w:val="22"/>
          <w:szCs w:val="22"/>
        </w:rPr>
      </w:pPr>
      <w:r w:rsidRPr="002F037C">
        <w:rPr>
          <w:color w:val="000000"/>
          <w:sz w:val="24"/>
          <w:szCs w:val="24"/>
        </w:rPr>
        <w:t>Область или области деятельности, в рамках которых эксперт может выполнять работы по проведению специальной оценки условий труда;</w:t>
      </w:r>
    </w:p>
    <w:p w:rsidR="002F037C" w:rsidRPr="002F037C" w:rsidRDefault="002F037C" w:rsidP="002F037C">
      <w:pPr>
        <w:numPr>
          <w:ilvl w:val="0"/>
          <w:numId w:val="22"/>
        </w:numPr>
        <w:spacing w:after="200" w:line="312" w:lineRule="atLeast"/>
        <w:jc w:val="both"/>
        <w:rPr>
          <w:rFonts w:ascii="Calibri" w:hAnsi="Calibri" w:cs="Calibri"/>
          <w:color w:val="000000"/>
          <w:sz w:val="22"/>
          <w:szCs w:val="22"/>
        </w:rPr>
      </w:pPr>
      <w:r w:rsidRPr="002F037C">
        <w:rPr>
          <w:color w:val="000000"/>
          <w:sz w:val="24"/>
          <w:szCs w:val="24"/>
        </w:rPr>
        <w:t>Дата аннулирования сертификата эксперта.</w:t>
      </w:r>
    </w:p>
    <w:p w:rsidR="002F037C" w:rsidRPr="002F037C" w:rsidRDefault="00335EA8" w:rsidP="002F037C">
      <w:pPr>
        <w:jc w:val="center"/>
        <w:rPr>
          <w:color w:val="000000"/>
          <w:sz w:val="24"/>
          <w:szCs w:val="24"/>
        </w:rPr>
      </w:pPr>
      <w:r>
        <w:rPr>
          <w:color w:val="000000"/>
          <w:sz w:val="24"/>
          <w:szCs w:val="24"/>
        </w:rPr>
        <w:lastRenderedPageBreak/>
        <w:pict>
          <v:rect id="_x0000_i1052" style="width:431.75pt;height:1.5pt" o:hralign="center" o:hrstd="t" o:hrnoshade="t" o:hr="t" fillcolor="#333" stroked="f"/>
        </w:pict>
      </w:r>
    </w:p>
    <w:p w:rsidR="002F037C" w:rsidRPr="002F037C" w:rsidRDefault="002F037C" w:rsidP="002F037C">
      <w:pPr>
        <w:spacing w:line="312" w:lineRule="atLeast"/>
        <w:jc w:val="both"/>
        <w:rPr>
          <w:rFonts w:ascii="Calibri" w:hAnsi="Calibri" w:cs="Calibri"/>
          <w:color w:val="000000"/>
          <w:sz w:val="22"/>
          <w:szCs w:val="22"/>
        </w:rPr>
      </w:pPr>
      <w:r w:rsidRPr="002F037C">
        <w:rPr>
          <w:color w:val="000000"/>
          <w:sz w:val="24"/>
          <w:szCs w:val="24"/>
        </w:rPr>
        <w:t>Указанные сведения подлежат размещению на официальном сайте Минтруда России в информационно-телекоммуникационной сети "Интернет" и должны быть доступны для ознакомления всем заинтересованным лицам без взимания платы.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РФ, федерального закона от 28.12.2013 № 426-ФЗ, других федеральных законов и иных нормативных правовых актов Российской Федерации, регулирующих специальную оценку условий труда.</w:t>
      </w:r>
    </w:p>
    <w:p w:rsidR="0065548F" w:rsidRPr="0065548F" w:rsidRDefault="0065548F" w:rsidP="0065548F">
      <w:pPr>
        <w:spacing w:line="312" w:lineRule="atLeast"/>
        <w:jc w:val="both"/>
        <w:rPr>
          <w:rFonts w:ascii="Calibri" w:hAnsi="Calibri" w:cs="Calibri"/>
          <w:color w:val="000000"/>
          <w:sz w:val="22"/>
          <w:szCs w:val="22"/>
        </w:rPr>
      </w:pPr>
      <w:r w:rsidRPr="0065548F">
        <w:rPr>
          <w:b/>
          <w:bCs/>
          <w:color w:val="000000"/>
          <w:sz w:val="24"/>
          <w:szCs w:val="24"/>
        </w:rPr>
        <w:t>Специальная оценка условий труда не может проводиться:</w:t>
      </w:r>
    </w:p>
    <w:p w:rsidR="0065548F" w:rsidRPr="0065548F" w:rsidRDefault="0065548F" w:rsidP="0065548F">
      <w:pPr>
        <w:numPr>
          <w:ilvl w:val="0"/>
          <w:numId w:val="23"/>
        </w:numPr>
        <w:spacing w:after="200" w:line="312" w:lineRule="atLeast"/>
        <w:jc w:val="both"/>
        <w:rPr>
          <w:rFonts w:ascii="Calibri" w:hAnsi="Calibri" w:cs="Calibri"/>
          <w:color w:val="000000"/>
          <w:sz w:val="22"/>
          <w:szCs w:val="22"/>
        </w:rPr>
      </w:pPr>
      <w:r w:rsidRPr="0065548F">
        <w:rPr>
          <w:color w:val="000000"/>
          <w:sz w:val="24"/>
          <w:szCs w:val="24"/>
        </w:rPr>
        <w:t>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65548F" w:rsidRPr="0065548F" w:rsidRDefault="0065548F" w:rsidP="0065548F">
      <w:pPr>
        <w:numPr>
          <w:ilvl w:val="0"/>
          <w:numId w:val="23"/>
        </w:numPr>
        <w:spacing w:after="200" w:line="312" w:lineRule="atLeast"/>
        <w:jc w:val="both"/>
        <w:rPr>
          <w:rFonts w:ascii="Calibri" w:hAnsi="Calibri" w:cs="Calibri"/>
          <w:color w:val="000000"/>
          <w:sz w:val="22"/>
          <w:szCs w:val="22"/>
        </w:rPr>
      </w:pPr>
      <w:r w:rsidRPr="0065548F">
        <w:rPr>
          <w:color w:val="000000"/>
          <w:sz w:val="24"/>
          <w:szCs w:val="24"/>
        </w:rPr>
        <w:t>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65548F" w:rsidRPr="0065548F" w:rsidRDefault="0065548F" w:rsidP="0065548F">
      <w:pPr>
        <w:numPr>
          <w:ilvl w:val="0"/>
          <w:numId w:val="23"/>
        </w:numPr>
        <w:spacing w:after="200" w:line="312" w:lineRule="atLeast"/>
        <w:jc w:val="both"/>
        <w:rPr>
          <w:rFonts w:ascii="Calibri" w:hAnsi="Calibri" w:cs="Calibri"/>
          <w:color w:val="000000"/>
          <w:sz w:val="22"/>
          <w:szCs w:val="22"/>
        </w:rPr>
      </w:pPr>
      <w:proofErr w:type="gramStart"/>
      <w:r w:rsidRPr="0065548F">
        <w:rPr>
          <w:color w:val="000000"/>
          <w:sz w:val="24"/>
          <w:szCs w:val="24"/>
        </w:rPr>
        <w:t>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65548F" w:rsidRPr="0065548F" w:rsidRDefault="0065548F" w:rsidP="0065548F">
      <w:pPr>
        <w:numPr>
          <w:ilvl w:val="0"/>
          <w:numId w:val="23"/>
        </w:numPr>
        <w:spacing w:after="200" w:line="312" w:lineRule="atLeast"/>
        <w:jc w:val="both"/>
        <w:rPr>
          <w:rFonts w:ascii="Calibri" w:hAnsi="Calibri" w:cs="Calibri"/>
          <w:color w:val="000000"/>
          <w:sz w:val="22"/>
          <w:szCs w:val="22"/>
        </w:rPr>
      </w:pPr>
      <w:r w:rsidRPr="0065548F">
        <w:rPr>
          <w:color w:val="000000"/>
          <w:sz w:val="24"/>
          <w:szCs w:val="24"/>
        </w:rPr>
        <w:t>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65548F" w:rsidRPr="0065548F" w:rsidRDefault="0065548F" w:rsidP="0065548F">
      <w:pPr>
        <w:numPr>
          <w:ilvl w:val="0"/>
          <w:numId w:val="23"/>
        </w:numPr>
        <w:spacing w:after="200" w:line="312" w:lineRule="atLeast"/>
        <w:jc w:val="both"/>
        <w:rPr>
          <w:rFonts w:ascii="Calibri" w:hAnsi="Calibri" w:cs="Calibri"/>
          <w:color w:val="000000"/>
          <w:sz w:val="22"/>
          <w:szCs w:val="22"/>
        </w:rPr>
      </w:pPr>
      <w:proofErr w:type="gramStart"/>
      <w:r w:rsidRPr="0065548F">
        <w:rPr>
          <w:color w:val="000000"/>
          <w:sz w:val="24"/>
          <w:szCs w:val="24"/>
        </w:rPr>
        <w:t>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65548F" w:rsidRPr="0065548F" w:rsidRDefault="0065548F" w:rsidP="0065548F">
      <w:pPr>
        <w:numPr>
          <w:ilvl w:val="0"/>
          <w:numId w:val="23"/>
        </w:numPr>
        <w:spacing w:after="200" w:line="312" w:lineRule="atLeast"/>
        <w:jc w:val="both"/>
        <w:rPr>
          <w:rFonts w:ascii="Calibri" w:hAnsi="Calibri" w:cs="Calibri"/>
          <w:color w:val="000000"/>
          <w:sz w:val="22"/>
          <w:szCs w:val="22"/>
        </w:rPr>
      </w:pPr>
      <w:proofErr w:type="gramStart"/>
      <w:r w:rsidRPr="0065548F">
        <w:rPr>
          <w:color w:val="000000"/>
          <w:sz w:val="24"/>
          <w:szCs w:val="24"/>
        </w:rPr>
        <w:t>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65548F" w:rsidRPr="0065548F" w:rsidRDefault="0065548F" w:rsidP="0065548F">
      <w:pPr>
        <w:pStyle w:val="a6"/>
        <w:numPr>
          <w:ilvl w:val="0"/>
          <w:numId w:val="23"/>
        </w:numPr>
        <w:spacing w:line="312" w:lineRule="atLeast"/>
        <w:jc w:val="both"/>
        <w:rPr>
          <w:rFonts w:ascii="Calibri" w:hAnsi="Calibri" w:cs="Calibri"/>
          <w:color w:val="000000"/>
          <w:sz w:val="22"/>
          <w:szCs w:val="22"/>
        </w:rPr>
      </w:pPr>
      <w:r w:rsidRPr="0065548F">
        <w:rPr>
          <w:color w:val="000000"/>
          <w:sz w:val="24"/>
          <w:szCs w:val="24"/>
        </w:rPr>
        <w:lastRenderedPageBreak/>
        <w:t>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федеральным законом от 28.12.2013 № 426-ФЗ.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 Нарушение организацией, проводящей специальную оценку условий труда, или экспертом </w:t>
      </w:r>
      <w:proofErr w:type="gramStart"/>
      <w:r w:rsidRPr="0065548F">
        <w:rPr>
          <w:color w:val="000000"/>
          <w:sz w:val="24"/>
          <w:szCs w:val="24"/>
        </w:rPr>
        <w:t>порядка проведения специальной оценки условий труда</w:t>
      </w:r>
      <w:proofErr w:type="gramEnd"/>
      <w:r w:rsidRPr="0065548F">
        <w:rPr>
          <w:color w:val="000000"/>
          <w:sz w:val="24"/>
          <w:szCs w:val="24"/>
        </w:rPr>
        <w:t> влечет за собой административную ответственность в соответствии с КоАП РФ.</w:t>
      </w:r>
    </w:p>
    <w:p w:rsidR="0065548F" w:rsidRPr="0065548F" w:rsidRDefault="00335EA8" w:rsidP="0065548F">
      <w:pPr>
        <w:pStyle w:val="a6"/>
        <w:numPr>
          <w:ilvl w:val="0"/>
          <w:numId w:val="23"/>
        </w:numPr>
        <w:jc w:val="center"/>
        <w:rPr>
          <w:color w:val="000000"/>
          <w:sz w:val="24"/>
          <w:szCs w:val="24"/>
        </w:rPr>
      </w:pPr>
      <w:r>
        <w:pict>
          <v:rect id="_x0000_i1053" style="width:467.75pt;height:1.5pt" o:hralign="center" o:hrstd="t" o:hrnoshade="t" o:hr="t" fillcolor="#333" stroked="f"/>
        </w:pict>
      </w:r>
    </w:p>
    <w:p w:rsidR="0065548F" w:rsidRPr="0065548F" w:rsidRDefault="0065548F" w:rsidP="0065548F">
      <w:pPr>
        <w:pStyle w:val="a6"/>
        <w:numPr>
          <w:ilvl w:val="0"/>
          <w:numId w:val="23"/>
        </w:numPr>
        <w:spacing w:line="312" w:lineRule="atLeast"/>
        <w:jc w:val="both"/>
        <w:rPr>
          <w:rFonts w:ascii="Calibri" w:hAnsi="Calibri" w:cs="Calibri"/>
          <w:color w:val="000000"/>
          <w:sz w:val="22"/>
          <w:szCs w:val="22"/>
        </w:rPr>
      </w:pPr>
      <w:proofErr w:type="gramStart"/>
      <w:r w:rsidRPr="0065548F">
        <w:rPr>
          <w:color w:val="000000"/>
          <w:sz w:val="24"/>
          <w:szCs w:val="24"/>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r w:rsidRPr="0065548F">
        <w:rPr>
          <w:color w:val="000000"/>
          <w:sz w:val="24"/>
          <w:szCs w:val="24"/>
        </w:rPr>
        <w:t> Экспертиза качества специальной оценки условий труда осуществляется органами исполнительной власти субъектов РФ в области охраны труда в рамках государственной экспертизы условий труда, предусмотренной Трудовым кодексом РФ.</w:t>
      </w:r>
    </w:p>
    <w:p w:rsidR="0065548F" w:rsidRPr="0065548F" w:rsidRDefault="0065548F" w:rsidP="0065548F">
      <w:pPr>
        <w:spacing w:line="312" w:lineRule="atLeast"/>
        <w:jc w:val="both"/>
        <w:rPr>
          <w:rFonts w:ascii="Calibri" w:hAnsi="Calibri" w:cs="Calibri"/>
          <w:color w:val="000000"/>
          <w:sz w:val="22"/>
          <w:szCs w:val="22"/>
        </w:rPr>
      </w:pPr>
      <w:r w:rsidRPr="0065548F">
        <w:rPr>
          <w:color w:val="000000"/>
          <w:sz w:val="24"/>
          <w:szCs w:val="24"/>
        </w:rPr>
        <w:t>Экспертиза качества специальной оценки условий труда осуществляется:</w:t>
      </w:r>
    </w:p>
    <w:p w:rsidR="0065548F" w:rsidRPr="0065548F" w:rsidRDefault="0065548F" w:rsidP="0065548F">
      <w:pPr>
        <w:numPr>
          <w:ilvl w:val="0"/>
          <w:numId w:val="24"/>
        </w:numPr>
        <w:spacing w:after="200" w:line="312" w:lineRule="atLeast"/>
        <w:jc w:val="both"/>
        <w:rPr>
          <w:rFonts w:ascii="Calibri" w:hAnsi="Calibri" w:cs="Calibri"/>
          <w:color w:val="000000"/>
          <w:sz w:val="22"/>
          <w:szCs w:val="22"/>
        </w:rPr>
      </w:pPr>
      <w:r w:rsidRPr="0065548F">
        <w:rPr>
          <w:color w:val="000000"/>
          <w:sz w:val="24"/>
          <w:szCs w:val="24"/>
        </w:rPr>
        <w:t>По представлениям территориальных органов </w:t>
      </w:r>
      <w:proofErr w:type="spellStart"/>
      <w:r w:rsidRPr="0065548F">
        <w:rPr>
          <w:color w:val="000000"/>
          <w:sz w:val="24"/>
          <w:szCs w:val="24"/>
        </w:rPr>
        <w:t>Роструда</w:t>
      </w:r>
      <w:proofErr w:type="spellEnd"/>
      <w:r w:rsidRPr="0065548F">
        <w:rPr>
          <w:color w:val="000000"/>
          <w:sz w:val="24"/>
          <w:szCs w:val="24"/>
        </w:rPr>
        <w:t> в связи с осуществлением мероприятий по государственному контролю (надзору) за соблюдением требований закона о специальной оценке условий труда,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65548F" w:rsidRPr="0065548F" w:rsidRDefault="0065548F" w:rsidP="0065548F">
      <w:pPr>
        <w:numPr>
          <w:ilvl w:val="0"/>
          <w:numId w:val="24"/>
        </w:numPr>
        <w:spacing w:after="200" w:line="312" w:lineRule="atLeast"/>
        <w:jc w:val="both"/>
        <w:rPr>
          <w:rFonts w:ascii="Calibri" w:hAnsi="Calibri" w:cs="Calibri"/>
          <w:color w:val="000000"/>
          <w:sz w:val="22"/>
          <w:szCs w:val="22"/>
        </w:rPr>
      </w:pPr>
      <w:r w:rsidRPr="0065548F">
        <w:rPr>
          <w:color w:val="000000"/>
          <w:sz w:val="24"/>
          <w:szCs w:val="24"/>
        </w:rPr>
        <w:t>По поданным непосредственно в орган, уполномоченный на проведение экспертизы качества специальной оценки условий труда,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65548F" w:rsidRPr="0065548F" w:rsidRDefault="00335EA8" w:rsidP="0065548F">
      <w:pPr>
        <w:jc w:val="center"/>
        <w:rPr>
          <w:color w:val="000000"/>
          <w:sz w:val="24"/>
          <w:szCs w:val="24"/>
        </w:rPr>
      </w:pPr>
      <w:r>
        <w:rPr>
          <w:color w:val="000000"/>
          <w:sz w:val="24"/>
          <w:szCs w:val="24"/>
        </w:rPr>
        <w:pict>
          <v:rect id="_x0000_i1054" style="width:431.75pt;height:1.5pt" o:hralign="center" o:hrstd="t" o:hrnoshade="t" o:hr="t" fillcolor="#333" stroked="f"/>
        </w:pict>
      </w:r>
    </w:p>
    <w:p w:rsidR="0065548F" w:rsidRPr="0065548F" w:rsidRDefault="0065548F" w:rsidP="0065548F">
      <w:pPr>
        <w:spacing w:line="312" w:lineRule="atLeast"/>
        <w:jc w:val="both"/>
        <w:rPr>
          <w:rFonts w:ascii="Calibri" w:hAnsi="Calibri" w:cs="Calibri"/>
          <w:color w:val="000000"/>
          <w:sz w:val="22"/>
          <w:szCs w:val="22"/>
        </w:rPr>
      </w:pPr>
      <w:r w:rsidRPr="0065548F">
        <w:rPr>
          <w:color w:val="000000"/>
          <w:sz w:val="24"/>
          <w:szCs w:val="24"/>
        </w:rPr>
        <w:t>Разногласия по вопросам </w:t>
      </w:r>
      <w:proofErr w:type="gramStart"/>
      <w:r w:rsidRPr="0065548F">
        <w:rPr>
          <w:color w:val="000000"/>
          <w:sz w:val="24"/>
          <w:szCs w:val="24"/>
        </w:rPr>
        <w:t>проведения экспертизы качества специальной оценки условий</w:t>
      </w:r>
      <w:proofErr w:type="gramEnd"/>
      <w:r w:rsidRPr="0065548F">
        <w:rPr>
          <w:color w:val="000000"/>
          <w:sz w:val="24"/>
          <w:szCs w:val="24"/>
        </w:rPr>
        <w:t> труда, несогласие заявителей с результатами экспертизы качества специальной оценки условий труда рассматриваются Минтрудом России, с учетом требований федерального закона от 27.07.2010 № 210-ФЗ «Об организации предоставления государственных и муниципальных услуг» (далее - федеральный закон № 210-ФЗ). Порядок </w:t>
      </w:r>
      <w:proofErr w:type="gramStart"/>
      <w:r w:rsidRPr="0065548F">
        <w:rPr>
          <w:color w:val="000000"/>
          <w:sz w:val="24"/>
          <w:szCs w:val="24"/>
        </w:rPr>
        <w:t>проведения экспертизы качества специальной оценки условий труда</w:t>
      </w:r>
      <w:proofErr w:type="gramEnd"/>
      <w:r w:rsidRPr="0065548F">
        <w:rPr>
          <w:color w:val="000000"/>
          <w:sz w:val="24"/>
          <w:szCs w:val="24"/>
        </w:rPr>
        <w:t xml:space="preserve"> и порядок рассмотрения разногласий по вопросам проведения такой экспертизы </w:t>
      </w:r>
      <w:r w:rsidRPr="0065548F">
        <w:rPr>
          <w:color w:val="000000"/>
          <w:sz w:val="24"/>
          <w:szCs w:val="24"/>
        </w:rPr>
        <w:lastRenderedPageBreak/>
        <w:t>устанавливаются уполномоченным Правительством РФ федеральным органом исполнительной власти. Результаты </w:t>
      </w:r>
      <w:proofErr w:type="gramStart"/>
      <w:r w:rsidRPr="0065548F">
        <w:rPr>
          <w:color w:val="000000"/>
          <w:sz w:val="24"/>
          <w:szCs w:val="24"/>
        </w:rPr>
        <w:t>экспертизы качества специальной оценки условий труда</w:t>
      </w:r>
      <w:proofErr w:type="gramEnd"/>
      <w:r w:rsidRPr="0065548F">
        <w:rPr>
          <w:color w:val="000000"/>
          <w:sz w:val="24"/>
          <w:szCs w:val="24"/>
        </w:rPr>
        <w:t> подлежат передаче в информационную систему учета. Обязанность по передаче </w:t>
      </w:r>
      <w:proofErr w:type="gramStart"/>
      <w:r w:rsidRPr="0065548F">
        <w:rPr>
          <w:color w:val="000000"/>
          <w:sz w:val="24"/>
          <w:szCs w:val="24"/>
        </w:rPr>
        <w:t>результатов экспертизы качества специальной оценки условий труда</w:t>
      </w:r>
      <w:proofErr w:type="gramEnd"/>
      <w:r w:rsidRPr="0065548F">
        <w:rPr>
          <w:color w:val="000000"/>
          <w:sz w:val="24"/>
          <w:szCs w:val="24"/>
        </w:rPr>
        <w:t> возлагается на орган, уполномоченный на проведение экспертизы качества специальной оценки условий труда.</w:t>
      </w:r>
    </w:p>
    <w:p w:rsidR="0065548F" w:rsidRPr="0065548F" w:rsidRDefault="0065548F" w:rsidP="0065548F">
      <w:pPr>
        <w:spacing w:line="312" w:lineRule="atLeast"/>
        <w:jc w:val="both"/>
        <w:rPr>
          <w:rFonts w:ascii="Calibri" w:hAnsi="Calibri" w:cs="Calibri"/>
          <w:color w:val="000000"/>
          <w:sz w:val="22"/>
          <w:szCs w:val="22"/>
        </w:rPr>
      </w:pPr>
      <w:r w:rsidRPr="0065548F">
        <w:rPr>
          <w:b/>
          <w:bCs/>
          <w:color w:val="000000"/>
          <w:sz w:val="24"/>
          <w:szCs w:val="24"/>
        </w:rPr>
        <w:t>Организация, проводящая специальную оценку условий труда, вправе:</w:t>
      </w:r>
    </w:p>
    <w:p w:rsidR="0065548F" w:rsidRPr="0065548F" w:rsidRDefault="0065548F" w:rsidP="0065548F">
      <w:pPr>
        <w:numPr>
          <w:ilvl w:val="0"/>
          <w:numId w:val="25"/>
        </w:numPr>
        <w:spacing w:after="200" w:line="312" w:lineRule="atLeast"/>
        <w:jc w:val="both"/>
        <w:rPr>
          <w:rFonts w:ascii="Calibri" w:hAnsi="Calibri" w:cs="Calibri"/>
          <w:color w:val="000000"/>
          <w:sz w:val="22"/>
          <w:szCs w:val="22"/>
        </w:rPr>
      </w:pPr>
      <w:r w:rsidRPr="0065548F">
        <w:rPr>
          <w:color w:val="000000"/>
          <w:sz w:val="24"/>
          <w:szCs w:val="24"/>
        </w:rPr>
        <w:t>Отказаться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65548F" w:rsidRPr="0065548F" w:rsidRDefault="0065548F" w:rsidP="0065548F">
      <w:pPr>
        <w:numPr>
          <w:ilvl w:val="0"/>
          <w:numId w:val="25"/>
        </w:numPr>
        <w:spacing w:after="200" w:line="312" w:lineRule="atLeast"/>
        <w:jc w:val="both"/>
        <w:rPr>
          <w:rFonts w:ascii="Calibri" w:hAnsi="Calibri" w:cs="Calibri"/>
          <w:color w:val="000000"/>
          <w:sz w:val="22"/>
          <w:szCs w:val="22"/>
        </w:rPr>
      </w:pPr>
      <w:r w:rsidRPr="0065548F">
        <w:rPr>
          <w:color w:val="000000"/>
          <w:sz w:val="24"/>
          <w:szCs w:val="24"/>
        </w:rPr>
        <w:t>Обжаловать в установленном порядке предписания должностных лиц </w:t>
      </w:r>
      <w:proofErr w:type="spellStart"/>
      <w:r w:rsidRPr="0065548F">
        <w:rPr>
          <w:color w:val="000000"/>
          <w:sz w:val="24"/>
          <w:szCs w:val="24"/>
        </w:rPr>
        <w:t>Роструда</w:t>
      </w:r>
      <w:proofErr w:type="spellEnd"/>
      <w:r w:rsidRPr="0065548F">
        <w:rPr>
          <w:color w:val="000000"/>
          <w:sz w:val="24"/>
          <w:szCs w:val="24"/>
        </w:rPr>
        <w:t> и его территориальных органов.</w:t>
      </w:r>
    </w:p>
    <w:p w:rsidR="0065548F" w:rsidRPr="0065548F" w:rsidRDefault="00335EA8" w:rsidP="0065548F">
      <w:pPr>
        <w:jc w:val="center"/>
        <w:rPr>
          <w:color w:val="000000"/>
          <w:sz w:val="24"/>
          <w:szCs w:val="24"/>
        </w:rPr>
      </w:pPr>
      <w:r>
        <w:rPr>
          <w:color w:val="000000"/>
          <w:sz w:val="24"/>
          <w:szCs w:val="24"/>
        </w:rPr>
        <w:pict>
          <v:rect id="_x0000_i1055" style="width:431.75pt;height:1.5pt" o:hralign="center" o:hrstd="t" o:hrnoshade="t" o:hr="t" fillcolor="#333" stroked="f"/>
        </w:pict>
      </w:r>
    </w:p>
    <w:p w:rsidR="0065548F" w:rsidRPr="0065548F" w:rsidRDefault="0065548F" w:rsidP="0065548F">
      <w:pPr>
        <w:spacing w:line="312" w:lineRule="atLeast"/>
        <w:jc w:val="both"/>
        <w:rPr>
          <w:rFonts w:ascii="Calibri" w:hAnsi="Calibri" w:cs="Calibri"/>
          <w:color w:val="000000"/>
          <w:sz w:val="22"/>
          <w:szCs w:val="22"/>
        </w:rPr>
      </w:pPr>
      <w:r w:rsidRPr="0065548F">
        <w:rPr>
          <w:b/>
          <w:bCs/>
          <w:color w:val="000000"/>
          <w:sz w:val="24"/>
          <w:szCs w:val="24"/>
        </w:rPr>
        <w:t>Организация, проводящая специальную оценку условий труда, обязана:</w:t>
      </w:r>
    </w:p>
    <w:p w:rsidR="0065548F" w:rsidRPr="0065548F" w:rsidRDefault="0065548F" w:rsidP="0065548F">
      <w:pPr>
        <w:spacing w:line="312" w:lineRule="atLeast"/>
        <w:jc w:val="both"/>
        <w:rPr>
          <w:rFonts w:ascii="Calibri" w:hAnsi="Calibri" w:cs="Calibri"/>
          <w:color w:val="000000"/>
          <w:sz w:val="22"/>
          <w:szCs w:val="22"/>
        </w:rPr>
      </w:pPr>
      <w:r w:rsidRPr="0065548F">
        <w:rPr>
          <w:color w:val="000000"/>
          <w:sz w:val="24"/>
          <w:szCs w:val="24"/>
        </w:rPr>
        <w:t>      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rsidRPr="0065548F">
        <w:rPr>
          <w:color w:val="000000"/>
          <w:sz w:val="24"/>
          <w:szCs w:val="24"/>
        </w:rPr>
        <w:t>работников обоснования результатов проведения специальной оценки условий</w:t>
      </w:r>
      <w:proofErr w:type="gramEnd"/>
      <w:r w:rsidRPr="0065548F">
        <w:rPr>
          <w:color w:val="000000"/>
          <w:sz w:val="24"/>
          <w:szCs w:val="24"/>
        </w:rPr>
        <w:t> труда, а также давать работникам разъяснения по вопросам проведения специальной оценки условий труда на их рабочих местах;</w:t>
      </w:r>
    </w:p>
    <w:p w:rsidR="0065548F" w:rsidRPr="0065548F" w:rsidRDefault="0065548F" w:rsidP="0065548F">
      <w:pPr>
        <w:spacing w:line="312" w:lineRule="atLeast"/>
        <w:jc w:val="both"/>
        <w:rPr>
          <w:rFonts w:ascii="Calibri" w:hAnsi="Calibri" w:cs="Calibri"/>
          <w:color w:val="000000"/>
          <w:sz w:val="22"/>
          <w:szCs w:val="22"/>
        </w:rPr>
      </w:pPr>
      <w:r w:rsidRPr="0065548F">
        <w:rPr>
          <w:color w:val="000000"/>
          <w:sz w:val="24"/>
          <w:szCs w:val="24"/>
        </w:rPr>
        <w:t>      2. Предоставлять по требованию работодателя документы, подтверждающие соответствие этой организации установленным требованиям;</w:t>
      </w:r>
    </w:p>
    <w:p w:rsidR="0065548F" w:rsidRPr="0065548F" w:rsidRDefault="0065548F" w:rsidP="0065548F">
      <w:pPr>
        <w:spacing w:line="312" w:lineRule="atLeast"/>
        <w:jc w:val="both"/>
        <w:rPr>
          <w:rFonts w:ascii="Calibri" w:hAnsi="Calibri" w:cs="Calibri"/>
          <w:color w:val="000000"/>
          <w:sz w:val="22"/>
          <w:szCs w:val="22"/>
        </w:rPr>
      </w:pPr>
      <w:r w:rsidRPr="0065548F">
        <w:rPr>
          <w:color w:val="000000"/>
          <w:sz w:val="24"/>
          <w:szCs w:val="24"/>
        </w:rPr>
        <w:t>      3. Применять утвержденные и аттестованные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65548F" w:rsidRPr="0065548F" w:rsidRDefault="0065548F" w:rsidP="0065548F">
      <w:pPr>
        <w:spacing w:line="312" w:lineRule="atLeast"/>
        <w:jc w:val="both"/>
        <w:rPr>
          <w:rFonts w:ascii="Calibri" w:hAnsi="Calibri" w:cs="Calibri"/>
          <w:color w:val="000000"/>
          <w:sz w:val="22"/>
          <w:szCs w:val="22"/>
        </w:rPr>
      </w:pPr>
      <w:r w:rsidRPr="0065548F">
        <w:rPr>
          <w:color w:val="000000"/>
          <w:sz w:val="24"/>
          <w:szCs w:val="24"/>
        </w:rPr>
        <w:t>      4. Не приступать к проведению специальной оценки условий труда либо приостанавливать ее проведение в случаях:</w:t>
      </w:r>
    </w:p>
    <w:p w:rsidR="0065548F" w:rsidRPr="0065548F" w:rsidRDefault="0065548F" w:rsidP="0065548F">
      <w:pPr>
        <w:numPr>
          <w:ilvl w:val="0"/>
          <w:numId w:val="26"/>
        </w:numPr>
        <w:spacing w:after="200" w:line="312" w:lineRule="atLeast"/>
        <w:jc w:val="both"/>
        <w:rPr>
          <w:rFonts w:ascii="Calibri" w:hAnsi="Calibri" w:cs="Calibri"/>
          <w:color w:val="000000"/>
          <w:sz w:val="22"/>
          <w:szCs w:val="22"/>
        </w:rPr>
      </w:pPr>
      <w:r w:rsidRPr="0065548F">
        <w:rPr>
          <w:color w:val="000000"/>
          <w:sz w:val="24"/>
          <w:szCs w:val="24"/>
        </w:rPr>
        <w:t> непредставления работодателем необходимых сведений, документов и информации, которые предусмотрены гражданско-правовым договором, и которые характеризуют условия труда на рабочих местах, а также разъяснений по вопросам проведения специальной оценки условий труда;</w:t>
      </w:r>
    </w:p>
    <w:p w:rsidR="0065548F" w:rsidRPr="0065548F" w:rsidRDefault="0065548F" w:rsidP="0065548F">
      <w:pPr>
        <w:numPr>
          <w:ilvl w:val="0"/>
          <w:numId w:val="26"/>
        </w:numPr>
        <w:spacing w:after="200" w:line="312" w:lineRule="atLeast"/>
        <w:jc w:val="both"/>
        <w:rPr>
          <w:rFonts w:ascii="Calibri" w:hAnsi="Calibri" w:cs="Calibri"/>
          <w:color w:val="000000"/>
          <w:sz w:val="22"/>
          <w:szCs w:val="22"/>
        </w:rPr>
      </w:pPr>
      <w:r w:rsidRPr="0065548F">
        <w:rPr>
          <w:color w:val="000000"/>
          <w:sz w:val="24"/>
          <w:szCs w:val="24"/>
        </w:rPr>
        <w:t>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w:t>
      </w:r>
    </w:p>
    <w:p w:rsidR="0065548F" w:rsidRPr="0065548F" w:rsidRDefault="0065548F" w:rsidP="0065548F">
      <w:pPr>
        <w:spacing w:line="312" w:lineRule="atLeast"/>
        <w:jc w:val="both"/>
        <w:rPr>
          <w:rFonts w:ascii="Calibri" w:hAnsi="Calibri" w:cs="Calibri"/>
          <w:color w:val="000000"/>
          <w:sz w:val="22"/>
          <w:szCs w:val="22"/>
        </w:rPr>
      </w:pPr>
      <w:r w:rsidRPr="0065548F">
        <w:rPr>
          <w:color w:val="000000"/>
          <w:sz w:val="24"/>
          <w:szCs w:val="24"/>
        </w:rPr>
        <w:t>      5. Хранить коммерческую и иную охраняемую законом тайну, ставшую известной этой организации в связи с осуществлением деятельности по проведению специальной оценки условий труда.</w:t>
      </w:r>
    </w:p>
    <w:p w:rsidR="0065548F" w:rsidRPr="0065548F" w:rsidRDefault="0065548F" w:rsidP="0065548F">
      <w:pPr>
        <w:spacing w:line="312" w:lineRule="atLeast"/>
        <w:jc w:val="both"/>
        <w:rPr>
          <w:rFonts w:ascii="Calibri" w:hAnsi="Calibri" w:cs="Calibri"/>
          <w:color w:val="000000"/>
          <w:sz w:val="22"/>
          <w:szCs w:val="22"/>
        </w:rPr>
      </w:pPr>
      <w:r w:rsidRPr="0065548F">
        <w:rPr>
          <w:color w:val="000000"/>
          <w:sz w:val="24"/>
          <w:szCs w:val="24"/>
        </w:rPr>
        <w:t>Необходимо отметить, что в связи с принятием закона о </w:t>
      </w:r>
      <w:proofErr w:type="spellStart"/>
      <w:r w:rsidRPr="0065548F">
        <w:rPr>
          <w:color w:val="000000"/>
          <w:sz w:val="24"/>
          <w:szCs w:val="24"/>
        </w:rPr>
        <w:t>спецоценке</w:t>
      </w:r>
      <w:proofErr w:type="spellEnd"/>
      <w:r w:rsidRPr="0065548F">
        <w:rPr>
          <w:color w:val="000000"/>
          <w:sz w:val="24"/>
          <w:szCs w:val="24"/>
        </w:rPr>
        <w:t> в КоАП РФ внесены изменения, вводящие административную ответственность за нарушение организацией, проводящей </w:t>
      </w:r>
      <w:proofErr w:type="spellStart"/>
      <w:r w:rsidRPr="0065548F">
        <w:rPr>
          <w:color w:val="000000"/>
          <w:sz w:val="24"/>
          <w:szCs w:val="24"/>
        </w:rPr>
        <w:t>спецоценку</w:t>
      </w:r>
      <w:proofErr w:type="spellEnd"/>
      <w:r w:rsidRPr="0065548F">
        <w:rPr>
          <w:color w:val="000000"/>
          <w:sz w:val="24"/>
          <w:szCs w:val="24"/>
        </w:rPr>
        <w:t>, установленного порядка ее проведения. Совершение указанного правонарушения 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B30C86" w:rsidRPr="002F037C" w:rsidRDefault="00B30C86" w:rsidP="002F037C"/>
    <w:sectPr w:rsidR="00B30C86" w:rsidRPr="002F0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77F"/>
    <w:multiLevelType w:val="multilevel"/>
    <w:tmpl w:val="2B604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02F98"/>
    <w:multiLevelType w:val="multilevel"/>
    <w:tmpl w:val="1E28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D31CC"/>
    <w:multiLevelType w:val="multilevel"/>
    <w:tmpl w:val="3E6C4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62F12"/>
    <w:multiLevelType w:val="multilevel"/>
    <w:tmpl w:val="F1C6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F2C18"/>
    <w:multiLevelType w:val="multilevel"/>
    <w:tmpl w:val="AF04D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E925F5"/>
    <w:multiLevelType w:val="multilevel"/>
    <w:tmpl w:val="B690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115A91"/>
    <w:multiLevelType w:val="multilevel"/>
    <w:tmpl w:val="83721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802501"/>
    <w:multiLevelType w:val="multilevel"/>
    <w:tmpl w:val="AF44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D278B6"/>
    <w:multiLevelType w:val="multilevel"/>
    <w:tmpl w:val="3CB4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2613EC"/>
    <w:multiLevelType w:val="multilevel"/>
    <w:tmpl w:val="06DC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7853B5"/>
    <w:multiLevelType w:val="multilevel"/>
    <w:tmpl w:val="23FA7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5B646C"/>
    <w:multiLevelType w:val="multilevel"/>
    <w:tmpl w:val="BF06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C5092E"/>
    <w:multiLevelType w:val="multilevel"/>
    <w:tmpl w:val="C246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D90DBB"/>
    <w:multiLevelType w:val="multilevel"/>
    <w:tmpl w:val="C090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440A91"/>
    <w:multiLevelType w:val="multilevel"/>
    <w:tmpl w:val="3968B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1B589E"/>
    <w:multiLevelType w:val="multilevel"/>
    <w:tmpl w:val="BED6C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237F25"/>
    <w:multiLevelType w:val="multilevel"/>
    <w:tmpl w:val="FF82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3F3027"/>
    <w:multiLevelType w:val="multilevel"/>
    <w:tmpl w:val="18548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3C4FC7"/>
    <w:multiLevelType w:val="multilevel"/>
    <w:tmpl w:val="8886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1530FB"/>
    <w:multiLevelType w:val="multilevel"/>
    <w:tmpl w:val="8D7E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393B30"/>
    <w:multiLevelType w:val="multilevel"/>
    <w:tmpl w:val="DFE62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E54A67"/>
    <w:multiLevelType w:val="multilevel"/>
    <w:tmpl w:val="41E8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CD05AB"/>
    <w:multiLevelType w:val="multilevel"/>
    <w:tmpl w:val="2A1A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B22CD4"/>
    <w:multiLevelType w:val="multilevel"/>
    <w:tmpl w:val="1F4E4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B64FB2"/>
    <w:multiLevelType w:val="multilevel"/>
    <w:tmpl w:val="69F4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5C5982"/>
    <w:multiLevelType w:val="multilevel"/>
    <w:tmpl w:val="5190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4"/>
  </w:num>
  <w:num w:numId="4">
    <w:abstractNumId w:val="16"/>
  </w:num>
  <w:num w:numId="5">
    <w:abstractNumId w:val="20"/>
  </w:num>
  <w:num w:numId="6">
    <w:abstractNumId w:val="17"/>
  </w:num>
  <w:num w:numId="7">
    <w:abstractNumId w:val="10"/>
  </w:num>
  <w:num w:numId="8">
    <w:abstractNumId w:val="13"/>
  </w:num>
  <w:num w:numId="9">
    <w:abstractNumId w:val="11"/>
  </w:num>
  <w:num w:numId="10">
    <w:abstractNumId w:val="12"/>
  </w:num>
  <w:num w:numId="11">
    <w:abstractNumId w:val="18"/>
  </w:num>
  <w:num w:numId="12">
    <w:abstractNumId w:val="23"/>
  </w:num>
  <w:num w:numId="13">
    <w:abstractNumId w:val="24"/>
  </w:num>
  <w:num w:numId="14">
    <w:abstractNumId w:val="19"/>
  </w:num>
  <w:num w:numId="15">
    <w:abstractNumId w:val="1"/>
  </w:num>
  <w:num w:numId="16">
    <w:abstractNumId w:val="22"/>
  </w:num>
  <w:num w:numId="17">
    <w:abstractNumId w:val="5"/>
  </w:num>
  <w:num w:numId="18">
    <w:abstractNumId w:val="25"/>
  </w:num>
  <w:num w:numId="19">
    <w:abstractNumId w:val="2"/>
  </w:num>
  <w:num w:numId="20">
    <w:abstractNumId w:val="21"/>
  </w:num>
  <w:num w:numId="21">
    <w:abstractNumId w:val="4"/>
  </w:num>
  <w:num w:numId="22">
    <w:abstractNumId w:val="3"/>
  </w:num>
  <w:num w:numId="23">
    <w:abstractNumId w:val="0"/>
  </w:num>
  <w:num w:numId="24">
    <w:abstractNumId w:val="6"/>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23"/>
    <w:rsid w:val="001A7FB1"/>
    <w:rsid w:val="002F037C"/>
    <w:rsid w:val="002F6429"/>
    <w:rsid w:val="00327DDD"/>
    <w:rsid w:val="00335EA8"/>
    <w:rsid w:val="003745FA"/>
    <w:rsid w:val="00390917"/>
    <w:rsid w:val="00450823"/>
    <w:rsid w:val="0065548F"/>
    <w:rsid w:val="00802E1C"/>
    <w:rsid w:val="008D5417"/>
    <w:rsid w:val="00B30C86"/>
    <w:rsid w:val="00BE06D1"/>
    <w:rsid w:val="00E274C2"/>
    <w:rsid w:val="00F6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17"/>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90917"/>
    <w:rPr>
      <w:b/>
      <w:bCs/>
    </w:rPr>
  </w:style>
  <w:style w:type="character" w:styleId="a4">
    <w:name w:val="Emphasis"/>
    <w:qFormat/>
    <w:rsid w:val="00390917"/>
    <w:rPr>
      <w:i/>
      <w:iCs/>
    </w:rPr>
  </w:style>
  <w:style w:type="paragraph" w:styleId="a5">
    <w:name w:val="No Spacing"/>
    <w:qFormat/>
    <w:rsid w:val="00390917"/>
    <w:rPr>
      <w:lang w:eastAsia="ru-RU"/>
    </w:rPr>
  </w:style>
  <w:style w:type="character" w:customStyle="1" w:styleId="grame">
    <w:name w:val="grame"/>
    <w:basedOn w:val="a0"/>
    <w:rsid w:val="00F672BA"/>
  </w:style>
  <w:style w:type="character" w:customStyle="1" w:styleId="spelle">
    <w:name w:val="spelle"/>
    <w:basedOn w:val="a0"/>
    <w:rsid w:val="008D5417"/>
  </w:style>
  <w:style w:type="paragraph" w:styleId="a6">
    <w:name w:val="List Paragraph"/>
    <w:basedOn w:val="a"/>
    <w:uiPriority w:val="34"/>
    <w:qFormat/>
    <w:rsid w:val="008D5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17"/>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90917"/>
    <w:rPr>
      <w:b/>
      <w:bCs/>
    </w:rPr>
  </w:style>
  <w:style w:type="character" w:styleId="a4">
    <w:name w:val="Emphasis"/>
    <w:qFormat/>
    <w:rsid w:val="00390917"/>
    <w:rPr>
      <w:i/>
      <w:iCs/>
    </w:rPr>
  </w:style>
  <w:style w:type="paragraph" w:styleId="a5">
    <w:name w:val="No Spacing"/>
    <w:qFormat/>
    <w:rsid w:val="00390917"/>
    <w:rPr>
      <w:lang w:eastAsia="ru-RU"/>
    </w:rPr>
  </w:style>
  <w:style w:type="character" w:customStyle="1" w:styleId="grame">
    <w:name w:val="grame"/>
    <w:basedOn w:val="a0"/>
    <w:rsid w:val="00F672BA"/>
  </w:style>
  <w:style w:type="character" w:customStyle="1" w:styleId="spelle">
    <w:name w:val="spelle"/>
    <w:basedOn w:val="a0"/>
    <w:rsid w:val="008D5417"/>
  </w:style>
  <w:style w:type="paragraph" w:styleId="a6">
    <w:name w:val="List Paragraph"/>
    <w:basedOn w:val="a"/>
    <w:uiPriority w:val="34"/>
    <w:qFormat/>
    <w:rsid w:val="008D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457">
      <w:bodyDiv w:val="1"/>
      <w:marLeft w:val="0"/>
      <w:marRight w:val="0"/>
      <w:marTop w:val="0"/>
      <w:marBottom w:val="0"/>
      <w:divBdr>
        <w:top w:val="none" w:sz="0" w:space="0" w:color="auto"/>
        <w:left w:val="none" w:sz="0" w:space="0" w:color="auto"/>
        <w:bottom w:val="none" w:sz="0" w:space="0" w:color="auto"/>
        <w:right w:val="none" w:sz="0" w:space="0" w:color="auto"/>
      </w:divBdr>
    </w:div>
    <w:div w:id="112484706">
      <w:bodyDiv w:val="1"/>
      <w:marLeft w:val="0"/>
      <w:marRight w:val="0"/>
      <w:marTop w:val="0"/>
      <w:marBottom w:val="0"/>
      <w:divBdr>
        <w:top w:val="none" w:sz="0" w:space="0" w:color="auto"/>
        <w:left w:val="none" w:sz="0" w:space="0" w:color="auto"/>
        <w:bottom w:val="none" w:sz="0" w:space="0" w:color="auto"/>
        <w:right w:val="none" w:sz="0" w:space="0" w:color="auto"/>
      </w:divBdr>
    </w:div>
    <w:div w:id="150409076">
      <w:bodyDiv w:val="1"/>
      <w:marLeft w:val="0"/>
      <w:marRight w:val="0"/>
      <w:marTop w:val="0"/>
      <w:marBottom w:val="0"/>
      <w:divBdr>
        <w:top w:val="none" w:sz="0" w:space="0" w:color="auto"/>
        <w:left w:val="none" w:sz="0" w:space="0" w:color="auto"/>
        <w:bottom w:val="none" w:sz="0" w:space="0" w:color="auto"/>
        <w:right w:val="none" w:sz="0" w:space="0" w:color="auto"/>
      </w:divBdr>
    </w:div>
    <w:div w:id="165173964">
      <w:bodyDiv w:val="1"/>
      <w:marLeft w:val="0"/>
      <w:marRight w:val="0"/>
      <w:marTop w:val="0"/>
      <w:marBottom w:val="0"/>
      <w:divBdr>
        <w:top w:val="none" w:sz="0" w:space="0" w:color="auto"/>
        <w:left w:val="none" w:sz="0" w:space="0" w:color="auto"/>
        <w:bottom w:val="none" w:sz="0" w:space="0" w:color="auto"/>
        <w:right w:val="none" w:sz="0" w:space="0" w:color="auto"/>
      </w:divBdr>
    </w:div>
    <w:div w:id="231737605">
      <w:bodyDiv w:val="1"/>
      <w:marLeft w:val="0"/>
      <w:marRight w:val="0"/>
      <w:marTop w:val="0"/>
      <w:marBottom w:val="0"/>
      <w:divBdr>
        <w:top w:val="none" w:sz="0" w:space="0" w:color="auto"/>
        <w:left w:val="none" w:sz="0" w:space="0" w:color="auto"/>
        <w:bottom w:val="none" w:sz="0" w:space="0" w:color="auto"/>
        <w:right w:val="none" w:sz="0" w:space="0" w:color="auto"/>
      </w:divBdr>
    </w:div>
    <w:div w:id="239876598">
      <w:bodyDiv w:val="1"/>
      <w:marLeft w:val="0"/>
      <w:marRight w:val="0"/>
      <w:marTop w:val="0"/>
      <w:marBottom w:val="0"/>
      <w:divBdr>
        <w:top w:val="none" w:sz="0" w:space="0" w:color="auto"/>
        <w:left w:val="none" w:sz="0" w:space="0" w:color="auto"/>
        <w:bottom w:val="none" w:sz="0" w:space="0" w:color="auto"/>
        <w:right w:val="none" w:sz="0" w:space="0" w:color="auto"/>
      </w:divBdr>
    </w:div>
    <w:div w:id="240412536">
      <w:bodyDiv w:val="1"/>
      <w:marLeft w:val="0"/>
      <w:marRight w:val="0"/>
      <w:marTop w:val="0"/>
      <w:marBottom w:val="0"/>
      <w:divBdr>
        <w:top w:val="none" w:sz="0" w:space="0" w:color="auto"/>
        <w:left w:val="none" w:sz="0" w:space="0" w:color="auto"/>
        <w:bottom w:val="none" w:sz="0" w:space="0" w:color="auto"/>
        <w:right w:val="none" w:sz="0" w:space="0" w:color="auto"/>
      </w:divBdr>
    </w:div>
    <w:div w:id="413403795">
      <w:bodyDiv w:val="1"/>
      <w:marLeft w:val="0"/>
      <w:marRight w:val="0"/>
      <w:marTop w:val="0"/>
      <w:marBottom w:val="0"/>
      <w:divBdr>
        <w:top w:val="none" w:sz="0" w:space="0" w:color="auto"/>
        <w:left w:val="none" w:sz="0" w:space="0" w:color="auto"/>
        <w:bottom w:val="none" w:sz="0" w:space="0" w:color="auto"/>
        <w:right w:val="none" w:sz="0" w:space="0" w:color="auto"/>
      </w:divBdr>
    </w:div>
    <w:div w:id="433474450">
      <w:bodyDiv w:val="1"/>
      <w:marLeft w:val="0"/>
      <w:marRight w:val="0"/>
      <w:marTop w:val="0"/>
      <w:marBottom w:val="0"/>
      <w:divBdr>
        <w:top w:val="none" w:sz="0" w:space="0" w:color="auto"/>
        <w:left w:val="none" w:sz="0" w:space="0" w:color="auto"/>
        <w:bottom w:val="none" w:sz="0" w:space="0" w:color="auto"/>
        <w:right w:val="none" w:sz="0" w:space="0" w:color="auto"/>
      </w:divBdr>
    </w:div>
    <w:div w:id="433938383">
      <w:bodyDiv w:val="1"/>
      <w:marLeft w:val="0"/>
      <w:marRight w:val="0"/>
      <w:marTop w:val="0"/>
      <w:marBottom w:val="0"/>
      <w:divBdr>
        <w:top w:val="none" w:sz="0" w:space="0" w:color="auto"/>
        <w:left w:val="none" w:sz="0" w:space="0" w:color="auto"/>
        <w:bottom w:val="none" w:sz="0" w:space="0" w:color="auto"/>
        <w:right w:val="none" w:sz="0" w:space="0" w:color="auto"/>
      </w:divBdr>
    </w:div>
    <w:div w:id="545526797">
      <w:bodyDiv w:val="1"/>
      <w:marLeft w:val="0"/>
      <w:marRight w:val="0"/>
      <w:marTop w:val="0"/>
      <w:marBottom w:val="0"/>
      <w:divBdr>
        <w:top w:val="none" w:sz="0" w:space="0" w:color="auto"/>
        <w:left w:val="none" w:sz="0" w:space="0" w:color="auto"/>
        <w:bottom w:val="none" w:sz="0" w:space="0" w:color="auto"/>
        <w:right w:val="none" w:sz="0" w:space="0" w:color="auto"/>
      </w:divBdr>
    </w:div>
    <w:div w:id="680664441">
      <w:bodyDiv w:val="1"/>
      <w:marLeft w:val="0"/>
      <w:marRight w:val="0"/>
      <w:marTop w:val="0"/>
      <w:marBottom w:val="0"/>
      <w:divBdr>
        <w:top w:val="none" w:sz="0" w:space="0" w:color="auto"/>
        <w:left w:val="none" w:sz="0" w:space="0" w:color="auto"/>
        <w:bottom w:val="none" w:sz="0" w:space="0" w:color="auto"/>
        <w:right w:val="none" w:sz="0" w:space="0" w:color="auto"/>
      </w:divBdr>
    </w:div>
    <w:div w:id="710232720">
      <w:bodyDiv w:val="1"/>
      <w:marLeft w:val="0"/>
      <w:marRight w:val="0"/>
      <w:marTop w:val="0"/>
      <w:marBottom w:val="0"/>
      <w:divBdr>
        <w:top w:val="none" w:sz="0" w:space="0" w:color="auto"/>
        <w:left w:val="none" w:sz="0" w:space="0" w:color="auto"/>
        <w:bottom w:val="none" w:sz="0" w:space="0" w:color="auto"/>
        <w:right w:val="none" w:sz="0" w:space="0" w:color="auto"/>
      </w:divBdr>
    </w:div>
    <w:div w:id="718475542">
      <w:bodyDiv w:val="1"/>
      <w:marLeft w:val="0"/>
      <w:marRight w:val="0"/>
      <w:marTop w:val="0"/>
      <w:marBottom w:val="0"/>
      <w:divBdr>
        <w:top w:val="none" w:sz="0" w:space="0" w:color="auto"/>
        <w:left w:val="none" w:sz="0" w:space="0" w:color="auto"/>
        <w:bottom w:val="none" w:sz="0" w:space="0" w:color="auto"/>
        <w:right w:val="none" w:sz="0" w:space="0" w:color="auto"/>
      </w:divBdr>
    </w:div>
    <w:div w:id="1068499268">
      <w:bodyDiv w:val="1"/>
      <w:marLeft w:val="0"/>
      <w:marRight w:val="0"/>
      <w:marTop w:val="0"/>
      <w:marBottom w:val="0"/>
      <w:divBdr>
        <w:top w:val="none" w:sz="0" w:space="0" w:color="auto"/>
        <w:left w:val="none" w:sz="0" w:space="0" w:color="auto"/>
        <w:bottom w:val="none" w:sz="0" w:space="0" w:color="auto"/>
        <w:right w:val="none" w:sz="0" w:space="0" w:color="auto"/>
      </w:divBdr>
    </w:div>
    <w:div w:id="1097597685">
      <w:bodyDiv w:val="1"/>
      <w:marLeft w:val="0"/>
      <w:marRight w:val="0"/>
      <w:marTop w:val="0"/>
      <w:marBottom w:val="0"/>
      <w:divBdr>
        <w:top w:val="none" w:sz="0" w:space="0" w:color="auto"/>
        <w:left w:val="none" w:sz="0" w:space="0" w:color="auto"/>
        <w:bottom w:val="none" w:sz="0" w:space="0" w:color="auto"/>
        <w:right w:val="none" w:sz="0" w:space="0" w:color="auto"/>
      </w:divBdr>
    </w:div>
    <w:div w:id="1205025500">
      <w:bodyDiv w:val="1"/>
      <w:marLeft w:val="0"/>
      <w:marRight w:val="0"/>
      <w:marTop w:val="0"/>
      <w:marBottom w:val="0"/>
      <w:divBdr>
        <w:top w:val="none" w:sz="0" w:space="0" w:color="auto"/>
        <w:left w:val="none" w:sz="0" w:space="0" w:color="auto"/>
        <w:bottom w:val="none" w:sz="0" w:space="0" w:color="auto"/>
        <w:right w:val="none" w:sz="0" w:space="0" w:color="auto"/>
      </w:divBdr>
    </w:div>
    <w:div w:id="1344280304">
      <w:bodyDiv w:val="1"/>
      <w:marLeft w:val="0"/>
      <w:marRight w:val="0"/>
      <w:marTop w:val="0"/>
      <w:marBottom w:val="0"/>
      <w:divBdr>
        <w:top w:val="none" w:sz="0" w:space="0" w:color="auto"/>
        <w:left w:val="none" w:sz="0" w:space="0" w:color="auto"/>
        <w:bottom w:val="none" w:sz="0" w:space="0" w:color="auto"/>
        <w:right w:val="none" w:sz="0" w:space="0" w:color="auto"/>
      </w:divBdr>
    </w:div>
    <w:div w:id="1353994064">
      <w:bodyDiv w:val="1"/>
      <w:marLeft w:val="0"/>
      <w:marRight w:val="0"/>
      <w:marTop w:val="0"/>
      <w:marBottom w:val="0"/>
      <w:divBdr>
        <w:top w:val="none" w:sz="0" w:space="0" w:color="auto"/>
        <w:left w:val="none" w:sz="0" w:space="0" w:color="auto"/>
        <w:bottom w:val="none" w:sz="0" w:space="0" w:color="auto"/>
        <w:right w:val="none" w:sz="0" w:space="0" w:color="auto"/>
      </w:divBdr>
    </w:div>
    <w:div w:id="1375732112">
      <w:bodyDiv w:val="1"/>
      <w:marLeft w:val="0"/>
      <w:marRight w:val="0"/>
      <w:marTop w:val="0"/>
      <w:marBottom w:val="0"/>
      <w:divBdr>
        <w:top w:val="none" w:sz="0" w:space="0" w:color="auto"/>
        <w:left w:val="none" w:sz="0" w:space="0" w:color="auto"/>
        <w:bottom w:val="none" w:sz="0" w:space="0" w:color="auto"/>
        <w:right w:val="none" w:sz="0" w:space="0" w:color="auto"/>
      </w:divBdr>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64537034">
      <w:bodyDiv w:val="1"/>
      <w:marLeft w:val="0"/>
      <w:marRight w:val="0"/>
      <w:marTop w:val="0"/>
      <w:marBottom w:val="0"/>
      <w:divBdr>
        <w:top w:val="none" w:sz="0" w:space="0" w:color="auto"/>
        <w:left w:val="none" w:sz="0" w:space="0" w:color="auto"/>
        <w:bottom w:val="none" w:sz="0" w:space="0" w:color="auto"/>
        <w:right w:val="none" w:sz="0" w:space="0" w:color="auto"/>
      </w:divBdr>
    </w:div>
    <w:div w:id="1517842011">
      <w:bodyDiv w:val="1"/>
      <w:marLeft w:val="0"/>
      <w:marRight w:val="0"/>
      <w:marTop w:val="0"/>
      <w:marBottom w:val="0"/>
      <w:divBdr>
        <w:top w:val="none" w:sz="0" w:space="0" w:color="auto"/>
        <w:left w:val="none" w:sz="0" w:space="0" w:color="auto"/>
        <w:bottom w:val="none" w:sz="0" w:space="0" w:color="auto"/>
        <w:right w:val="none" w:sz="0" w:space="0" w:color="auto"/>
      </w:divBdr>
    </w:div>
    <w:div w:id="1865243374">
      <w:bodyDiv w:val="1"/>
      <w:marLeft w:val="0"/>
      <w:marRight w:val="0"/>
      <w:marTop w:val="0"/>
      <w:marBottom w:val="0"/>
      <w:divBdr>
        <w:top w:val="none" w:sz="0" w:space="0" w:color="auto"/>
        <w:left w:val="none" w:sz="0" w:space="0" w:color="auto"/>
        <w:bottom w:val="none" w:sz="0" w:space="0" w:color="auto"/>
        <w:right w:val="none" w:sz="0" w:space="0" w:color="auto"/>
      </w:divBdr>
    </w:div>
    <w:div w:id="1950776633">
      <w:bodyDiv w:val="1"/>
      <w:marLeft w:val="0"/>
      <w:marRight w:val="0"/>
      <w:marTop w:val="0"/>
      <w:marBottom w:val="0"/>
      <w:divBdr>
        <w:top w:val="none" w:sz="0" w:space="0" w:color="auto"/>
        <w:left w:val="none" w:sz="0" w:space="0" w:color="auto"/>
        <w:bottom w:val="none" w:sz="0" w:space="0" w:color="auto"/>
        <w:right w:val="none" w:sz="0" w:space="0" w:color="auto"/>
      </w:divBdr>
    </w:div>
    <w:div w:id="2053727836">
      <w:bodyDiv w:val="1"/>
      <w:marLeft w:val="0"/>
      <w:marRight w:val="0"/>
      <w:marTop w:val="0"/>
      <w:marBottom w:val="0"/>
      <w:divBdr>
        <w:top w:val="none" w:sz="0" w:space="0" w:color="auto"/>
        <w:left w:val="none" w:sz="0" w:space="0" w:color="auto"/>
        <w:bottom w:val="none" w:sz="0" w:space="0" w:color="auto"/>
        <w:right w:val="none" w:sz="0" w:space="0" w:color="auto"/>
      </w:divBdr>
    </w:div>
    <w:div w:id="214481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21</Pages>
  <Words>8016</Words>
  <Characters>45693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2020-04-23T14:45:00Z</dcterms:created>
  <dcterms:modified xsi:type="dcterms:W3CDTF">2020-04-30T09:25:00Z</dcterms:modified>
</cp:coreProperties>
</file>