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CA" w:rsidRPr="007861CA" w:rsidRDefault="007861CA" w:rsidP="007861CA">
      <w:pPr>
        <w:spacing w:after="200" w:line="253" w:lineRule="atLeast"/>
        <w:jc w:val="center"/>
        <w:rPr>
          <w:rFonts w:ascii="Calibri" w:hAnsi="Calibri" w:cs="Calibri"/>
          <w:color w:val="000000"/>
          <w:sz w:val="22"/>
          <w:szCs w:val="22"/>
        </w:rPr>
      </w:pPr>
      <w:r w:rsidRPr="007861CA">
        <w:rPr>
          <w:b/>
          <w:bCs/>
          <w:color w:val="000000"/>
          <w:sz w:val="24"/>
          <w:szCs w:val="24"/>
        </w:rPr>
        <w:t>Режим рабочего времени</w:t>
      </w:r>
    </w:p>
    <w:p w:rsidR="007861CA" w:rsidRDefault="007861CA" w:rsidP="007861CA">
      <w:pPr>
        <w:spacing w:after="200" w:line="253" w:lineRule="atLeast"/>
        <w:jc w:val="both"/>
        <w:rPr>
          <w:color w:val="000000"/>
          <w:sz w:val="24"/>
          <w:szCs w:val="24"/>
        </w:rPr>
      </w:pPr>
      <w:r w:rsidRPr="007861CA">
        <w:rPr>
          <w:color w:val="000000"/>
          <w:sz w:val="24"/>
          <w:szCs w:val="24"/>
        </w:rPr>
        <w:t>Согласно ст. 100 Трудового кодекса РФ под  </w:t>
      </w:r>
      <w:r w:rsidRPr="007861CA">
        <w:rPr>
          <w:b/>
          <w:color w:val="000000"/>
          <w:sz w:val="24"/>
          <w:szCs w:val="24"/>
        </w:rPr>
        <w:t>режимом  рабочего времени</w:t>
      </w:r>
      <w:r w:rsidRPr="007861CA">
        <w:rPr>
          <w:color w:val="000000"/>
          <w:sz w:val="24"/>
          <w:szCs w:val="24"/>
        </w:rPr>
        <w:t xml:space="preserve"> понимается распределение  времени работы в  течение  суток,  недели,  месяца,  другого календарного  периода.</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xml:space="preserve"> Правовое регулирование режима рабочего времени в организации осуществляется  коллективным  договором  или  правилами  внутреннего трудового распорядка. Правила внутреннего трудового распорядка обычно прилагаются к  коллективному  договору. Вопросы  режима  рабочего времени,  которые  закрепляются  на локальном уровне, должны  соответствовать  требованиям  трудового законодательства и иным нормативным правовым актам, содержащим нормы трудового права,  коллективному  договору  организации,  соглашениям.</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Режим рабочего времени в организации должен  предусматривать  регулирование  следующего комплекса вопросов:</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продолжительность рабочей  недели (5-дневная с  двумя  выходными  днями,  6-дневная  с  одним выходным  днем,  рабочая  неделя  с  предоставлением  выходных  дней  по  скользящему  графику – ст. 111 Трудового кодекса РФ), в том числе неполной рабочей недели;</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продолжительность рабочего времени (нормальная продолжительность рабочего времени – ст. 91 Трудового кодекса РФ; сокращенная продолжительность  рабочего времени – ст. 92 Трудового кодекса РФ), в числе  работы с ненормированным рабочим днем для отдельных категорий работников;</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продолжительность ежедневной  работы (смены) - ст. 94 Трудового кодекса РФ, в том числе неполного рабочего дня (смены);</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время  начала  и окончания  работы;</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время  перерыва  в  работе (перерывы  для  отдыха и питания – ст.  108 Трудового кодекса РФ, специальные перерывы  для  обогревания  и отдыха – ст. 109 Трудового кодекса РФ,  перерывы  для  кормления ребенка – ст. 258 Трудового кодекса РФ);</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число смен  в  сутки (ст.  103 Трудового кодекса РФ);</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чередование рабочих  и нерабочих  дней  (соблюдение  продолжительности междусменного, еженедельного непрерывного  отдыха – ст. ст.  107,  110, 111 Трудового кодекса РФ);</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перечень  должностей  работников с  ненормированным рабочим  днем – ст.  101  Трудового кодекса РФ.</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proofErr w:type="gramStart"/>
      <w:r w:rsidRPr="007861CA">
        <w:rPr>
          <w:color w:val="000000"/>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установленном Правительством РФ (например, приказ Минтранса России от 20.08.2004 № 15 «Об утверждении Положения об особенностях режима рабочего времени и времени отдыха водителей автомобилей» и др.), а для работников, режим рабочего </w:t>
      </w:r>
      <w:r w:rsidRPr="007861CA">
        <w:rPr>
          <w:color w:val="000000"/>
          <w:sz w:val="24"/>
          <w:szCs w:val="24"/>
        </w:rPr>
        <w:lastRenderedPageBreak/>
        <w:t>времени которых отличается от общих правил, установленных у данного работодателя, - трудовым</w:t>
      </w:r>
      <w:proofErr w:type="gramEnd"/>
      <w:r w:rsidRPr="007861CA">
        <w:rPr>
          <w:color w:val="000000"/>
          <w:sz w:val="24"/>
          <w:szCs w:val="24"/>
        </w:rPr>
        <w:t> договором.</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r w:rsidRPr="007861CA">
        <w:rPr>
          <w:b/>
          <w:bCs/>
          <w:color w:val="000000"/>
          <w:sz w:val="24"/>
          <w:szCs w:val="24"/>
        </w:rPr>
        <w:t>Ненормированный рабочий день</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Default="007861CA" w:rsidP="007861CA">
      <w:pPr>
        <w:spacing w:after="200" w:line="253" w:lineRule="atLeast"/>
        <w:jc w:val="both"/>
        <w:rPr>
          <w:color w:val="000000"/>
          <w:sz w:val="24"/>
          <w:szCs w:val="24"/>
        </w:rPr>
      </w:pPr>
      <w:r w:rsidRPr="007861CA">
        <w:rPr>
          <w:color w:val="000000"/>
          <w:sz w:val="24"/>
          <w:szCs w:val="24"/>
        </w:rPr>
        <w:t xml:space="preserve">Согласно ст.  101  Трудового кодекса РФ </w:t>
      </w:r>
      <w:r w:rsidRPr="007861CA">
        <w:rPr>
          <w:b/>
          <w:color w:val="000000"/>
          <w:sz w:val="24"/>
          <w:szCs w:val="24"/>
        </w:rPr>
        <w:t>ненормированный  рабочий  день</w:t>
      </w:r>
      <w:r w:rsidRPr="007861CA">
        <w:rPr>
          <w:color w:val="000000"/>
          <w:sz w:val="24"/>
          <w:szCs w:val="24"/>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7861CA">
        <w:rPr>
          <w:color w:val="000000"/>
          <w:sz w:val="24"/>
          <w:szCs w:val="24"/>
        </w:rPr>
        <w:t>пределами</w:t>
      </w:r>
      <w:proofErr w:type="gramEnd"/>
      <w:r w:rsidRPr="007861CA">
        <w:rPr>
          <w:color w:val="000000"/>
          <w:sz w:val="24"/>
          <w:szCs w:val="24"/>
        </w:rPr>
        <w:t>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Ограничений  по поводу  продолжительности  времени  работы за пределами нормальной продолжительности ее, определенных  в  отношении лиц, работающих по совместительству или в сверхурочное время, законом  не   установлено. Работник может привлекаться к </w:t>
      </w:r>
      <w:proofErr w:type="gramStart"/>
      <w:r w:rsidRPr="007861CA">
        <w:rPr>
          <w:color w:val="000000"/>
          <w:sz w:val="24"/>
          <w:szCs w:val="24"/>
        </w:rPr>
        <w:t>работе</w:t>
      </w:r>
      <w:proofErr w:type="gramEnd"/>
      <w:r w:rsidRPr="007861CA">
        <w:rPr>
          <w:color w:val="000000"/>
          <w:sz w:val="24"/>
          <w:szCs w:val="24"/>
        </w:rPr>
        <w:t>  как до начала рабочего дня (смены),  так и после окончания рабочего дня (смены), при этом согласие работника на  привлечение  к  такой  работе  не  требуется. </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В  то  же  время  работодатель  не вправе  поручать  ему выполнение работ, не определенных его трудовой  функцией. Привлечение  к  работе за пределами нормальной продолжительности рабочего времени, носит  эпизодический  характер,  т.е.  не  может  быть  системой.</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r w:rsidRPr="007861CA">
        <w:rPr>
          <w:b/>
          <w:bCs/>
          <w:color w:val="000000"/>
          <w:sz w:val="24"/>
          <w:szCs w:val="24"/>
        </w:rPr>
        <w:t>Работа в режиме гибкого рабочего времени</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Default="007861CA" w:rsidP="007861CA">
      <w:pPr>
        <w:spacing w:after="200" w:line="253" w:lineRule="atLeast"/>
        <w:jc w:val="both"/>
        <w:rPr>
          <w:color w:val="000000"/>
          <w:sz w:val="24"/>
          <w:szCs w:val="24"/>
        </w:rPr>
      </w:pPr>
      <w:r w:rsidRPr="007861CA">
        <w:rPr>
          <w:color w:val="000000"/>
          <w:sz w:val="24"/>
          <w:szCs w:val="24"/>
        </w:rPr>
        <w:t xml:space="preserve">Согласно ст.  102  Трудового кодекса РФ режим </w:t>
      </w:r>
      <w:r w:rsidRPr="007861CA">
        <w:rPr>
          <w:b/>
          <w:color w:val="000000"/>
          <w:sz w:val="24"/>
          <w:szCs w:val="24"/>
        </w:rPr>
        <w:t>гибкого рабочего времени</w:t>
      </w:r>
      <w:r w:rsidRPr="007861CA">
        <w:rPr>
          <w:color w:val="000000"/>
          <w:sz w:val="24"/>
          <w:szCs w:val="24"/>
        </w:rPr>
        <w:t xml:space="preserve"> – это  форма  организации труда,  при которой  для  отдельных работников или коллектива структурных  подразделений организации начало, окончание  или общая  продолжительность  рабочего  дня (смены) определяется по соглашению  сторон.  </w:t>
      </w:r>
    </w:p>
    <w:p w:rsidR="007861CA" w:rsidRDefault="007861CA" w:rsidP="007861CA">
      <w:pPr>
        <w:spacing w:after="200" w:line="253" w:lineRule="atLeast"/>
        <w:jc w:val="both"/>
        <w:rPr>
          <w:color w:val="000000"/>
          <w:sz w:val="24"/>
          <w:szCs w:val="24"/>
        </w:rPr>
      </w:pPr>
      <w:r w:rsidRPr="007861CA">
        <w:rPr>
          <w:color w:val="000000"/>
          <w:sz w:val="24"/>
          <w:szCs w:val="24"/>
        </w:rPr>
        <w:t xml:space="preserve">При  этом работодатель   обеспечивает работу работникам  суммарного  количества  рабочих  часов  в  течение  соответствующих  учетных  периодов – рабочего дня, недели,  месяца  и других. </w:t>
      </w:r>
    </w:p>
    <w:p w:rsidR="007861CA" w:rsidRDefault="007861CA" w:rsidP="007861CA">
      <w:pPr>
        <w:spacing w:after="200" w:line="253" w:lineRule="atLeast"/>
        <w:jc w:val="both"/>
        <w:rPr>
          <w:color w:val="000000"/>
          <w:sz w:val="24"/>
          <w:szCs w:val="24"/>
        </w:rPr>
      </w:pPr>
      <w:r w:rsidRPr="007861CA">
        <w:rPr>
          <w:color w:val="000000"/>
          <w:sz w:val="24"/>
          <w:szCs w:val="24"/>
        </w:rPr>
        <w:t xml:space="preserve">В  основе  его применения  лежит суммированный учет рабочего времени (ст. 104 Трудового кодекса РФ).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w:t>
      </w:r>
    </w:p>
    <w:p w:rsidR="007861CA" w:rsidRDefault="007861CA" w:rsidP="007861CA">
      <w:pPr>
        <w:spacing w:after="200" w:line="253" w:lineRule="atLeast"/>
        <w:jc w:val="both"/>
        <w:rPr>
          <w:color w:val="000000"/>
          <w:sz w:val="24"/>
          <w:szCs w:val="24"/>
        </w:rPr>
      </w:pPr>
      <w:r w:rsidRPr="007861CA">
        <w:rPr>
          <w:color w:val="000000"/>
          <w:sz w:val="24"/>
          <w:szCs w:val="24"/>
        </w:rPr>
        <w:t xml:space="preserve">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Установление гибкого графика рабочего времени оформляется  приказом  (распоряжением)  работодателя. </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 xml:space="preserve">Использование режима  гибкого рабочего времени имеет  место  в  тех  случаях,  когда  по  каким-либо  причинам  (бытовым,  социальным  и </w:t>
      </w:r>
      <w:r w:rsidRPr="007861CA">
        <w:rPr>
          <w:color w:val="000000"/>
          <w:sz w:val="24"/>
          <w:szCs w:val="24"/>
        </w:rPr>
        <w:lastRenderedPageBreak/>
        <w:t>др.)  дальнейшее  применение  обычных   графиков  затруднено или малоэффективно,  а  также  когда  это  обеспечивает более экономичное использование рабочего времени, способствует  более  эффективной  работе  коллектива.</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r w:rsidRPr="007861CA">
        <w:rPr>
          <w:b/>
          <w:bCs/>
          <w:color w:val="000000"/>
          <w:sz w:val="24"/>
          <w:szCs w:val="24"/>
        </w:rPr>
        <w:t>Сменная  работа</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Согласно ст.  103  Трудового кодекса РФ сменная  работа – работа в  2, 3  или  4  смены  - вводится  в  тех  случаях, когда длительность производственного процесса превышает допустимую  продолжительность ежедневной работы, а также в условиях более эффективного использования оборудования, увеличения объема  выпускаемой  продукции или  оказываемых услуг.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При составлении графиков  сменности  работодатель  учитывает мнение представительного органа  работников в порядке, установленном ст. 372 Трудового кодекса РФ для принятия локальных нормативных актов  (ст.  53  Трудового  кодекса РФ). Графики  сменности,  как правило,  являются  приложением к  коллективному  договору,  но  могут  быть и самостоятельным  локальным  нормативным  актом. Графики  сменности  должны  отражать  требование  ст.  110  Трудового кодекса РФ о предоставлении работникам еженедельного непрерывного отдыха  продолжительностью  не менее  42  часов.</w:t>
      </w:r>
    </w:p>
    <w:p w:rsidR="007861CA" w:rsidRPr="007861CA" w:rsidRDefault="007861CA" w:rsidP="007861CA">
      <w:pPr>
        <w:spacing w:after="200" w:line="253" w:lineRule="atLeast"/>
        <w:jc w:val="both"/>
        <w:rPr>
          <w:rFonts w:ascii="Calibri" w:hAnsi="Calibri" w:cs="Calibri"/>
          <w:color w:val="000000"/>
          <w:sz w:val="22"/>
          <w:szCs w:val="22"/>
        </w:rPr>
      </w:pPr>
      <w:r w:rsidRPr="007861CA">
        <w:rPr>
          <w:color w:val="000000"/>
          <w:sz w:val="24"/>
          <w:szCs w:val="24"/>
        </w:rPr>
        <w:t>________________________________________</w:t>
      </w:r>
    </w:p>
    <w:p w:rsidR="007861CA" w:rsidRDefault="007861CA" w:rsidP="007861CA">
      <w:pPr>
        <w:spacing w:after="200" w:line="253" w:lineRule="atLeast"/>
        <w:jc w:val="both"/>
        <w:rPr>
          <w:color w:val="000000"/>
          <w:sz w:val="24"/>
          <w:szCs w:val="24"/>
        </w:rPr>
      </w:pPr>
      <w:r w:rsidRPr="007861CA">
        <w:rPr>
          <w:color w:val="000000"/>
          <w:sz w:val="24"/>
          <w:szCs w:val="24"/>
        </w:rPr>
        <w:t>Ежедневный (междусменный) отдых должен  быть  не </w:t>
      </w:r>
      <w:proofErr w:type="gramStart"/>
      <w:r w:rsidRPr="007861CA">
        <w:rPr>
          <w:color w:val="000000"/>
          <w:sz w:val="24"/>
          <w:szCs w:val="24"/>
        </w:rPr>
        <w:t>менее двойной</w:t>
      </w:r>
      <w:proofErr w:type="gramEnd"/>
      <w:r w:rsidRPr="007861CA">
        <w:rPr>
          <w:color w:val="000000"/>
          <w:sz w:val="24"/>
          <w:szCs w:val="24"/>
        </w:rPr>
        <w:t>  продолжительности  времени  работы в предшествующей отдыху  смене  (вместе  со  временем обеденного перерыва). </w:t>
      </w:r>
    </w:p>
    <w:p w:rsidR="007861CA" w:rsidRPr="007861CA" w:rsidRDefault="007861CA" w:rsidP="007861CA">
      <w:pPr>
        <w:spacing w:after="200" w:line="253" w:lineRule="atLeast"/>
        <w:jc w:val="both"/>
        <w:rPr>
          <w:b/>
          <w:color w:val="000000"/>
          <w:sz w:val="24"/>
          <w:szCs w:val="24"/>
        </w:rPr>
      </w:pPr>
      <w:r w:rsidRPr="007861CA">
        <w:rPr>
          <w:color w:val="000000"/>
          <w:sz w:val="24"/>
          <w:szCs w:val="24"/>
        </w:rPr>
        <w:t> </w:t>
      </w:r>
      <w:r w:rsidRPr="007861CA">
        <w:rPr>
          <w:b/>
          <w:color w:val="000000"/>
          <w:sz w:val="24"/>
          <w:szCs w:val="24"/>
        </w:rPr>
        <w:t>При  этом минимальная продолжительность ежедневного отдыха должна  быть  не менее  12  часов.  </w:t>
      </w:r>
    </w:p>
    <w:p w:rsidR="007861CA" w:rsidRDefault="007861CA" w:rsidP="007861CA">
      <w:pPr>
        <w:spacing w:after="200" w:line="253" w:lineRule="atLeast"/>
        <w:jc w:val="both"/>
        <w:rPr>
          <w:color w:val="000000"/>
          <w:sz w:val="24"/>
          <w:szCs w:val="24"/>
        </w:rPr>
      </w:pPr>
      <w:r w:rsidRPr="007861CA">
        <w:rPr>
          <w:color w:val="000000"/>
          <w:sz w:val="24"/>
          <w:szCs w:val="24"/>
        </w:rPr>
        <w:t> Если  в  соответствии с  законодательством продолжительность смены  составляет более 8 часов, то время междусменного отдыха увеличивается.</w:t>
      </w:r>
    </w:p>
    <w:p w:rsidR="007861CA" w:rsidRDefault="007861CA" w:rsidP="007861CA">
      <w:pPr>
        <w:spacing w:after="200" w:line="253" w:lineRule="atLeast"/>
        <w:jc w:val="both"/>
        <w:rPr>
          <w:color w:val="000000"/>
          <w:sz w:val="24"/>
          <w:szCs w:val="24"/>
        </w:rPr>
      </w:pPr>
      <w:r w:rsidRPr="007861CA">
        <w:rPr>
          <w:color w:val="000000"/>
          <w:sz w:val="24"/>
          <w:szCs w:val="24"/>
        </w:rPr>
        <w:t xml:space="preserve"> Работодатель обязан  довести утвержденный график сменности до каждого  работника  </w:t>
      </w:r>
      <w:r w:rsidRPr="007861CA">
        <w:rPr>
          <w:b/>
          <w:color w:val="000000"/>
          <w:sz w:val="24"/>
          <w:szCs w:val="24"/>
        </w:rPr>
        <w:t>не  позднее одного  месяца до его введения.</w:t>
      </w:r>
      <w:r w:rsidRPr="007861CA">
        <w:rPr>
          <w:color w:val="000000"/>
          <w:sz w:val="24"/>
          <w:szCs w:val="24"/>
        </w:rPr>
        <w:t xml:space="preserve">  Несоблюдение этого срока нарушает  право  работника  на  своевременное  информирование  его  об изменении условий  труда. </w:t>
      </w:r>
    </w:p>
    <w:p w:rsidR="007861CA" w:rsidRDefault="007861CA" w:rsidP="007861CA">
      <w:pPr>
        <w:spacing w:after="200" w:line="253" w:lineRule="atLeast"/>
        <w:jc w:val="both"/>
        <w:rPr>
          <w:color w:val="000000"/>
          <w:sz w:val="24"/>
          <w:szCs w:val="24"/>
        </w:rPr>
      </w:pPr>
      <w:r w:rsidRPr="007861CA">
        <w:rPr>
          <w:color w:val="000000"/>
          <w:sz w:val="24"/>
          <w:szCs w:val="24"/>
        </w:rPr>
        <w:t>Если  введение графика сменности обусловлено изменением существенных  условий трудового  договора, то график  должен  быть  утвержден  в  письменной  форме  </w:t>
      </w:r>
      <w:r w:rsidRPr="007861CA">
        <w:rPr>
          <w:b/>
          <w:color w:val="000000"/>
          <w:sz w:val="24"/>
          <w:szCs w:val="24"/>
        </w:rPr>
        <w:t>не  менее чем  за  2  месяца</w:t>
      </w:r>
      <w:r w:rsidRPr="007861CA">
        <w:rPr>
          <w:color w:val="000000"/>
          <w:sz w:val="24"/>
          <w:szCs w:val="24"/>
        </w:rPr>
        <w:t xml:space="preserve"> (ст. 74 Трудового кодекса РФ). Утвержденный график  сменности   должен  соблюдаться  как  работодателем,  так  и работником. </w:t>
      </w:r>
    </w:p>
    <w:p w:rsidR="007861CA" w:rsidRPr="007861CA" w:rsidRDefault="007861CA" w:rsidP="007861CA">
      <w:pPr>
        <w:spacing w:after="200" w:line="253" w:lineRule="atLeast"/>
        <w:jc w:val="both"/>
        <w:rPr>
          <w:rFonts w:ascii="Calibri" w:hAnsi="Calibri" w:cs="Calibri"/>
          <w:color w:val="000000"/>
          <w:sz w:val="22"/>
          <w:szCs w:val="22"/>
        </w:rPr>
      </w:pPr>
      <w:bookmarkStart w:id="0" w:name="_GoBack"/>
      <w:bookmarkEnd w:id="0"/>
      <w:r w:rsidRPr="007861CA">
        <w:rPr>
          <w:color w:val="000000"/>
          <w:sz w:val="24"/>
          <w:szCs w:val="24"/>
        </w:rPr>
        <w:t> Работа  в  течение  2  смен  подряд, даже  при  согласии работника,  не  допускается.</w:t>
      </w:r>
    </w:p>
    <w:p w:rsidR="00327DDD" w:rsidRDefault="00327DDD"/>
    <w:sectPr w:rsidR="00327D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AA" w:rsidRDefault="002762AA" w:rsidP="007861CA">
      <w:r>
        <w:separator/>
      </w:r>
    </w:p>
  </w:endnote>
  <w:endnote w:type="continuationSeparator" w:id="0">
    <w:p w:rsidR="002762AA" w:rsidRDefault="002762AA" w:rsidP="0078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AA" w:rsidRDefault="002762AA" w:rsidP="007861CA">
      <w:r>
        <w:separator/>
      </w:r>
    </w:p>
  </w:footnote>
  <w:footnote w:type="continuationSeparator" w:id="0">
    <w:p w:rsidR="002762AA" w:rsidRDefault="002762AA" w:rsidP="00786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22"/>
    <w:rsid w:val="002762AA"/>
    <w:rsid w:val="00327DDD"/>
    <w:rsid w:val="00390917"/>
    <w:rsid w:val="007861CA"/>
    <w:rsid w:val="00D7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 w:type="paragraph" w:styleId="a6">
    <w:name w:val="header"/>
    <w:basedOn w:val="a"/>
    <w:link w:val="a7"/>
    <w:uiPriority w:val="99"/>
    <w:unhideWhenUsed/>
    <w:rsid w:val="007861CA"/>
    <w:pPr>
      <w:tabs>
        <w:tab w:val="center" w:pos="4677"/>
        <w:tab w:val="right" w:pos="9355"/>
      </w:tabs>
    </w:pPr>
  </w:style>
  <w:style w:type="character" w:customStyle="1" w:styleId="a7">
    <w:name w:val="Верхний колонтитул Знак"/>
    <w:basedOn w:val="a0"/>
    <w:link w:val="a6"/>
    <w:uiPriority w:val="99"/>
    <w:rsid w:val="007861CA"/>
    <w:rPr>
      <w:lang w:eastAsia="ru-RU"/>
    </w:rPr>
  </w:style>
  <w:style w:type="paragraph" w:styleId="a8">
    <w:name w:val="footer"/>
    <w:basedOn w:val="a"/>
    <w:link w:val="a9"/>
    <w:uiPriority w:val="99"/>
    <w:unhideWhenUsed/>
    <w:rsid w:val="007861CA"/>
    <w:pPr>
      <w:tabs>
        <w:tab w:val="center" w:pos="4677"/>
        <w:tab w:val="right" w:pos="9355"/>
      </w:tabs>
    </w:pPr>
  </w:style>
  <w:style w:type="character" w:customStyle="1" w:styleId="a9">
    <w:name w:val="Нижний колонтитул Знак"/>
    <w:basedOn w:val="a0"/>
    <w:link w:val="a8"/>
    <w:uiPriority w:val="99"/>
    <w:rsid w:val="007861C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 w:type="paragraph" w:styleId="a6">
    <w:name w:val="header"/>
    <w:basedOn w:val="a"/>
    <w:link w:val="a7"/>
    <w:uiPriority w:val="99"/>
    <w:unhideWhenUsed/>
    <w:rsid w:val="007861CA"/>
    <w:pPr>
      <w:tabs>
        <w:tab w:val="center" w:pos="4677"/>
        <w:tab w:val="right" w:pos="9355"/>
      </w:tabs>
    </w:pPr>
  </w:style>
  <w:style w:type="character" w:customStyle="1" w:styleId="a7">
    <w:name w:val="Верхний колонтитул Знак"/>
    <w:basedOn w:val="a0"/>
    <w:link w:val="a6"/>
    <w:uiPriority w:val="99"/>
    <w:rsid w:val="007861CA"/>
    <w:rPr>
      <w:lang w:eastAsia="ru-RU"/>
    </w:rPr>
  </w:style>
  <w:style w:type="paragraph" w:styleId="a8">
    <w:name w:val="footer"/>
    <w:basedOn w:val="a"/>
    <w:link w:val="a9"/>
    <w:uiPriority w:val="99"/>
    <w:unhideWhenUsed/>
    <w:rsid w:val="007861CA"/>
    <w:pPr>
      <w:tabs>
        <w:tab w:val="center" w:pos="4677"/>
        <w:tab w:val="right" w:pos="9355"/>
      </w:tabs>
    </w:pPr>
  </w:style>
  <w:style w:type="character" w:customStyle="1" w:styleId="a9">
    <w:name w:val="Нижний колонтитул Знак"/>
    <w:basedOn w:val="a0"/>
    <w:link w:val="a8"/>
    <w:uiPriority w:val="99"/>
    <w:rsid w:val="007861CA"/>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5460">
      <w:bodyDiv w:val="1"/>
      <w:marLeft w:val="0"/>
      <w:marRight w:val="0"/>
      <w:marTop w:val="0"/>
      <w:marBottom w:val="0"/>
      <w:divBdr>
        <w:top w:val="none" w:sz="0" w:space="0" w:color="auto"/>
        <w:left w:val="none" w:sz="0" w:space="0" w:color="auto"/>
        <w:bottom w:val="none" w:sz="0" w:space="0" w:color="auto"/>
        <w:right w:val="none" w:sz="0" w:space="0" w:color="auto"/>
      </w:divBdr>
    </w:div>
    <w:div w:id="1214804107">
      <w:bodyDiv w:val="1"/>
      <w:marLeft w:val="0"/>
      <w:marRight w:val="0"/>
      <w:marTop w:val="0"/>
      <w:marBottom w:val="0"/>
      <w:divBdr>
        <w:top w:val="none" w:sz="0" w:space="0" w:color="auto"/>
        <w:left w:val="none" w:sz="0" w:space="0" w:color="auto"/>
        <w:bottom w:val="none" w:sz="0" w:space="0" w:color="auto"/>
        <w:right w:val="none" w:sz="0" w:space="0" w:color="auto"/>
      </w:divBdr>
    </w:div>
    <w:div w:id="14776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2020-04-22T10:17:00Z</dcterms:created>
  <dcterms:modified xsi:type="dcterms:W3CDTF">2020-04-22T10:26:00Z</dcterms:modified>
</cp:coreProperties>
</file>