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B6" w:rsidRPr="005809B6" w:rsidRDefault="005809B6" w:rsidP="005809B6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 w:rsidRPr="005809B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ТК РФ Статья 209.1. Основные принципы обеспечения безопасности труда</w:t>
      </w:r>
    </w:p>
    <w:p w:rsidR="005809B6" w:rsidRPr="005809B6" w:rsidRDefault="005809B6" w:rsidP="005809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828282"/>
          <w:sz w:val="24"/>
          <w:szCs w:val="24"/>
        </w:rPr>
      </w:pPr>
      <w:r w:rsidRPr="005809B6">
        <w:rPr>
          <w:rFonts w:ascii="Arial" w:eastAsia="Times New Roman" w:hAnsi="Arial" w:cs="Arial"/>
          <w:color w:val="828282"/>
          <w:sz w:val="24"/>
          <w:szCs w:val="24"/>
        </w:rPr>
        <w:t>(</w:t>
      </w:r>
      <w:proofErr w:type="gramStart"/>
      <w:r w:rsidRPr="005809B6">
        <w:rPr>
          <w:rFonts w:ascii="Arial" w:eastAsia="Times New Roman" w:hAnsi="Arial" w:cs="Arial"/>
          <w:color w:val="828282"/>
          <w:sz w:val="24"/>
          <w:szCs w:val="24"/>
        </w:rPr>
        <w:t>введена</w:t>
      </w:r>
      <w:proofErr w:type="gramEnd"/>
      <w:r w:rsidRPr="005809B6">
        <w:rPr>
          <w:rFonts w:ascii="Arial" w:eastAsia="Times New Roman" w:hAnsi="Arial" w:cs="Arial"/>
          <w:color w:val="828282"/>
          <w:sz w:val="24"/>
          <w:szCs w:val="24"/>
        </w:rPr>
        <w:t xml:space="preserve"> Федеральным </w:t>
      </w:r>
      <w:hyperlink r:id="rId4" w:anchor="dst100038" w:history="1">
        <w:r w:rsidRPr="005809B6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законом</w:t>
        </w:r>
      </w:hyperlink>
      <w:r w:rsidRPr="005809B6">
        <w:rPr>
          <w:rFonts w:ascii="Arial" w:eastAsia="Times New Roman" w:hAnsi="Arial" w:cs="Arial"/>
          <w:color w:val="828282"/>
          <w:sz w:val="24"/>
          <w:szCs w:val="24"/>
        </w:rPr>
        <w:t> от 02.07.2021 N 311-ФЗ)</w:t>
      </w:r>
    </w:p>
    <w:p w:rsidR="005809B6" w:rsidRDefault="005809B6" w:rsidP="005809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09B6" w:rsidRPr="005809B6" w:rsidRDefault="005809B6" w:rsidP="005809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09B6">
        <w:rPr>
          <w:rFonts w:ascii="Arial" w:eastAsia="Times New Roman" w:hAnsi="Arial" w:cs="Arial"/>
          <w:sz w:val="24"/>
          <w:szCs w:val="24"/>
        </w:rPr>
        <w:t>Основными принципами обеспечения безопасности труда являются:</w:t>
      </w:r>
    </w:p>
    <w:p w:rsidR="005809B6" w:rsidRPr="005809B6" w:rsidRDefault="005809B6" w:rsidP="005809B6">
      <w:pPr>
        <w:shd w:val="clear" w:color="auto" w:fill="FFFFFF"/>
        <w:spacing w:before="210"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5809B6">
        <w:rPr>
          <w:rFonts w:ascii="Arial" w:eastAsia="Times New Roman" w:hAnsi="Arial" w:cs="Arial"/>
          <w:color w:val="000000"/>
          <w:sz w:val="24"/>
          <w:szCs w:val="24"/>
        </w:rPr>
        <w:t>предупреждение и профилактика опасностей;</w:t>
      </w:r>
    </w:p>
    <w:p w:rsidR="005809B6" w:rsidRPr="005809B6" w:rsidRDefault="005809B6" w:rsidP="005809B6">
      <w:pPr>
        <w:shd w:val="clear" w:color="auto" w:fill="FFFFFF"/>
        <w:spacing w:before="210"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</w:rPr>
      </w:pPr>
      <w:r w:rsidRPr="005809B6">
        <w:rPr>
          <w:rFonts w:ascii="Arial" w:eastAsia="Times New Roman" w:hAnsi="Arial" w:cs="Arial"/>
          <w:color w:val="000000"/>
          <w:sz w:val="24"/>
          <w:szCs w:val="24"/>
        </w:rPr>
        <w:t>минимизация повреждения здоровья работников.</w:t>
      </w:r>
    </w:p>
    <w:p w:rsidR="005809B6" w:rsidRPr="005809B6" w:rsidRDefault="005809B6" w:rsidP="005809B6">
      <w:pPr>
        <w:shd w:val="clear" w:color="auto" w:fill="FFFFFF"/>
        <w:spacing w:before="21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09B6">
        <w:rPr>
          <w:rFonts w:ascii="Arial" w:eastAsia="Times New Roman" w:hAnsi="Arial" w:cs="Arial"/>
          <w:color w:val="000000"/>
          <w:sz w:val="24"/>
          <w:szCs w:val="24"/>
        </w:rPr>
        <w:t>Принцип предупреждения и профилактики опасностей означает, что работодатель систематически должен реализовывать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" w:anchor="dst100014" w:history="1">
        <w:r w:rsidRPr="005809B6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мероприятия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809B6">
        <w:rPr>
          <w:rFonts w:ascii="Arial" w:eastAsia="Times New Roman" w:hAnsi="Arial" w:cs="Arial"/>
          <w:color w:val="000000"/>
          <w:sz w:val="24"/>
          <w:szCs w:val="24"/>
        </w:rPr>
        <w:t>по улучшению условий труда, включая ликвидацию или снижение уровней профессиональных рисков или недопущение повышения их уровней, с соблюдением приоритетности реализации таких мероприятий.</w:t>
      </w:r>
    </w:p>
    <w:p w:rsidR="005809B6" w:rsidRDefault="005809B6" w:rsidP="005809B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5809B6" w:rsidRPr="005809B6" w:rsidRDefault="005809B6" w:rsidP="005809B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9B6">
        <w:rPr>
          <w:rFonts w:ascii="Arial" w:eastAsia="Times New Roman" w:hAnsi="Arial" w:cs="Arial"/>
          <w:sz w:val="24"/>
          <w:szCs w:val="24"/>
        </w:rPr>
        <w:t>Принцип минимизации повреждения здоровья работников означает, что работодателем должны быть предусмотрены меры, обеспечивающие постоянную готовность к локализации (минимизации) и ликвидации последствий реализации профессиональных рисков.</w:t>
      </w:r>
    </w:p>
    <w:p w:rsidR="005809B6" w:rsidRPr="005809B6" w:rsidRDefault="005809B6" w:rsidP="005809B6">
      <w:pPr>
        <w:shd w:val="clear" w:color="auto" w:fill="FFFFFF"/>
        <w:spacing w:before="210"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09B6">
        <w:rPr>
          <w:rFonts w:ascii="Arial" w:eastAsia="Times New Roman" w:hAnsi="Arial" w:cs="Arial"/>
          <w:color w:val="000000"/>
          <w:sz w:val="24"/>
          <w:szCs w:val="24"/>
        </w:rPr>
        <w:t>Приоритетность реализации мероприятий по улучшению условий и охраны труда, ликвидации или снижению уровней профессиональных рисков либо недопущению повышения их уровней устанавливается в примерном перечне, указанном 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anchor="dst2796" w:history="1">
        <w:r w:rsidRPr="005809B6">
          <w:rPr>
            <w:rFonts w:ascii="Arial" w:eastAsia="Times New Roman" w:hAnsi="Arial" w:cs="Arial"/>
            <w:color w:val="1A0DAB"/>
            <w:sz w:val="24"/>
            <w:szCs w:val="24"/>
            <w:u w:val="single"/>
          </w:rPr>
          <w:t>части третьей статьи 225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809B6">
        <w:rPr>
          <w:rFonts w:ascii="Arial" w:eastAsia="Times New Roman" w:hAnsi="Arial" w:cs="Arial"/>
          <w:color w:val="000000"/>
          <w:sz w:val="24"/>
          <w:szCs w:val="24"/>
        </w:rPr>
        <w:t>настоящего Кодекса.</w:t>
      </w:r>
    </w:p>
    <w:p w:rsidR="00B72DFB" w:rsidRPr="005809B6" w:rsidRDefault="00B72DFB" w:rsidP="005809B6">
      <w:pPr>
        <w:jc w:val="both"/>
        <w:rPr>
          <w:rFonts w:ascii="Arial" w:hAnsi="Arial" w:cs="Arial"/>
          <w:sz w:val="24"/>
          <w:szCs w:val="24"/>
        </w:rPr>
      </w:pPr>
    </w:p>
    <w:sectPr w:rsidR="00B72DFB" w:rsidRPr="0058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9B6"/>
    <w:rsid w:val="005809B6"/>
    <w:rsid w:val="00B7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8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0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4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9182/ac72247ee2007f6df12028f034524dc13bc88c2e/" TargetMode="External"/><Relationship Id="rId5" Type="http://schemas.openxmlformats.org/officeDocument/2006/relationships/hyperlink" Target="http://www.consultant.ru/document/cons_doc_LAW_402380/0e5ffbc6929de047f822c408611e9b01fef22928/" TargetMode="External"/><Relationship Id="rId4" Type="http://schemas.openxmlformats.org/officeDocument/2006/relationships/hyperlink" Target="http://www.consultant.ru/document/cons_doc_LAW_389002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2022-05-26T03:48:00Z</dcterms:created>
  <dcterms:modified xsi:type="dcterms:W3CDTF">2022-05-26T03:49:00Z</dcterms:modified>
</cp:coreProperties>
</file>