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2" w:rsidRDefault="000013A2" w:rsidP="000013A2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0013A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Основные понятия, термины, определения</w:t>
      </w:r>
    </w:p>
    <w:p w:rsidR="000013A2" w:rsidRPr="000013A2" w:rsidRDefault="000013A2" w:rsidP="000013A2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0013A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в сфере безопасности и охраны труда</w:t>
      </w:r>
    </w:p>
    <w:p w:rsidR="000013A2" w:rsidRDefault="000013A2" w:rsidP="000013A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0013A2" w:rsidRPr="000013A2" w:rsidRDefault="000013A2" w:rsidP="000013A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0013A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ТК РФ Статья 209. Основные понятия</w:t>
      </w:r>
    </w:p>
    <w:p w:rsidR="000013A2" w:rsidRPr="000013A2" w:rsidRDefault="000013A2" w:rsidP="000013A2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828282"/>
          <w:sz w:val="24"/>
          <w:szCs w:val="24"/>
        </w:rPr>
      </w:pPr>
      <w:r w:rsidRPr="000013A2">
        <w:rPr>
          <w:rFonts w:ascii="Arial" w:eastAsia="Times New Roman" w:hAnsi="Arial" w:cs="Arial"/>
          <w:color w:val="828282"/>
          <w:sz w:val="24"/>
          <w:szCs w:val="24"/>
        </w:rPr>
        <w:t>(в ред. Федерального </w:t>
      </w:r>
      <w:hyperlink r:id="rId4" w:anchor="dst100022" w:history="1">
        <w:r w:rsidRPr="000013A2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закона</w:t>
        </w:r>
      </w:hyperlink>
      <w:r w:rsidRPr="000013A2">
        <w:rPr>
          <w:rFonts w:ascii="Arial" w:eastAsia="Times New Roman" w:hAnsi="Arial" w:cs="Arial"/>
          <w:color w:val="828282"/>
          <w:sz w:val="24"/>
          <w:szCs w:val="24"/>
        </w:rPr>
        <w:t> от 02.07.2021 N 311-ФЗ)</w:t>
      </w:r>
    </w:p>
    <w:p w:rsidR="000013A2" w:rsidRPr="000013A2" w:rsidRDefault="000013A2" w:rsidP="000013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 xml:space="preserve">Охрана труда </w:t>
      </w:r>
      <w:r w:rsidRPr="000013A2">
        <w:rPr>
          <w:rFonts w:ascii="Arial" w:eastAsia="Times New Roman" w:hAnsi="Arial" w:cs="Arial"/>
          <w:sz w:val="24"/>
          <w:szCs w:val="24"/>
        </w:rPr>
        <w:t>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>Условия труда</w:t>
      </w:r>
      <w:r w:rsidRPr="000013A2">
        <w:rPr>
          <w:rFonts w:ascii="Arial" w:eastAsia="Times New Roman" w:hAnsi="Arial" w:cs="Arial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013A2">
        <w:rPr>
          <w:rFonts w:ascii="Arial" w:eastAsia="Times New Roman" w:hAnsi="Arial" w:cs="Arial"/>
          <w:i/>
          <w:sz w:val="24"/>
          <w:szCs w:val="24"/>
        </w:rPr>
        <w:t>Безопасные условия труда</w:t>
      </w:r>
      <w:r w:rsidRPr="000013A2">
        <w:rPr>
          <w:rFonts w:ascii="Arial" w:eastAsia="Times New Roman" w:hAnsi="Arial" w:cs="Arial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</w:t>
      </w:r>
      <w:proofErr w:type="gramEnd"/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>Вредный производственный фактор</w:t>
      </w:r>
      <w:r w:rsidRPr="000013A2">
        <w:rPr>
          <w:rFonts w:ascii="Arial" w:eastAsia="Times New Roman" w:hAnsi="Arial" w:cs="Arial"/>
          <w:sz w:val="24"/>
          <w:szCs w:val="24"/>
        </w:rPr>
        <w:t xml:space="preserve"> -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>Опасный производственный фактор</w:t>
      </w:r>
      <w:r w:rsidRPr="000013A2">
        <w:rPr>
          <w:rFonts w:ascii="Arial" w:eastAsia="Times New Roman" w:hAnsi="Arial" w:cs="Arial"/>
          <w:sz w:val="24"/>
          <w:szCs w:val="24"/>
        </w:rPr>
        <w:t xml:space="preserve"> - фактор производственной среды или трудового процесса, воздействие которого может привести к травме или смерти работника.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>Опасность</w:t>
      </w:r>
      <w:r w:rsidRPr="000013A2">
        <w:rPr>
          <w:rFonts w:ascii="Arial" w:eastAsia="Times New Roman" w:hAnsi="Arial" w:cs="Arial"/>
          <w:sz w:val="24"/>
          <w:szCs w:val="24"/>
        </w:rPr>
        <w:t xml:space="preserve"> -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>Рабочее место</w:t>
      </w:r>
      <w:r w:rsidRPr="000013A2">
        <w:rPr>
          <w:rFonts w:ascii="Arial" w:eastAsia="Times New Roman" w:hAnsi="Arial" w:cs="Arial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5" w:anchor="dst100010" w:history="1">
        <w:r w:rsidRPr="000013A2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Общие требования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013A2">
        <w:rPr>
          <w:rFonts w:ascii="Arial" w:eastAsia="Times New Roman" w:hAnsi="Arial" w:cs="Arial"/>
          <w:sz w:val="24"/>
          <w:szCs w:val="24"/>
        </w:rPr>
        <w:t>к организации безопасного рабочего места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>Средство индивидуальной защиты</w:t>
      </w:r>
      <w:r w:rsidRPr="000013A2">
        <w:rPr>
          <w:rFonts w:ascii="Arial" w:eastAsia="Times New Roman" w:hAnsi="Arial" w:cs="Arial"/>
          <w:sz w:val="24"/>
          <w:szCs w:val="24"/>
        </w:rPr>
        <w:t xml:space="preserve"> 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013A2">
        <w:rPr>
          <w:rFonts w:ascii="Arial" w:eastAsia="Times New Roman" w:hAnsi="Arial" w:cs="Arial"/>
          <w:i/>
          <w:sz w:val="24"/>
          <w:szCs w:val="24"/>
        </w:rPr>
        <w:t>Средства коллективной з</w:t>
      </w:r>
      <w:r w:rsidRPr="000013A2">
        <w:rPr>
          <w:rFonts w:ascii="Arial" w:eastAsia="Times New Roman" w:hAnsi="Arial" w:cs="Arial"/>
          <w:sz w:val="24"/>
          <w:szCs w:val="24"/>
        </w:rPr>
        <w:t>ащиты -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факторов.</w:t>
      </w:r>
      <w:proofErr w:type="gramEnd"/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lastRenderedPageBreak/>
        <w:t>Производственная деятельность</w:t>
      </w:r>
      <w:r w:rsidRPr="000013A2">
        <w:rPr>
          <w:rFonts w:ascii="Arial" w:eastAsia="Times New Roman" w:hAnsi="Arial" w:cs="Arial"/>
          <w:sz w:val="24"/>
          <w:szCs w:val="24"/>
        </w:rPr>
        <w:t xml:space="preserve"> - совокупность действий работников с применением сре</w:t>
      </w:r>
      <w:proofErr w:type="gramStart"/>
      <w:r w:rsidRPr="000013A2">
        <w:rPr>
          <w:rFonts w:ascii="Arial" w:eastAsia="Times New Roman" w:hAnsi="Arial" w:cs="Arial"/>
          <w:sz w:val="24"/>
          <w:szCs w:val="24"/>
        </w:rPr>
        <w:t>дств тр</w:t>
      </w:r>
      <w:proofErr w:type="gramEnd"/>
      <w:r w:rsidRPr="000013A2">
        <w:rPr>
          <w:rFonts w:ascii="Arial" w:eastAsia="Times New Roman" w:hAnsi="Arial" w:cs="Arial"/>
          <w:sz w:val="24"/>
          <w:szCs w:val="24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>Требования охраны труда</w:t>
      </w:r>
      <w:r w:rsidRPr="000013A2">
        <w:rPr>
          <w:rFonts w:ascii="Arial" w:eastAsia="Times New Roman" w:hAnsi="Arial" w:cs="Arial"/>
          <w:sz w:val="24"/>
          <w:szCs w:val="24"/>
        </w:rPr>
        <w:t xml:space="preserve"> 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 </w:t>
      </w:r>
      <w:hyperlink r:id="rId6" w:history="1">
        <w:r w:rsidRPr="000013A2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правилами</w:t>
        </w:r>
      </w:hyperlink>
      <w:r w:rsidRPr="000013A2">
        <w:rPr>
          <w:rFonts w:ascii="Arial" w:eastAsia="Times New Roman" w:hAnsi="Arial" w:cs="Arial"/>
          <w:sz w:val="24"/>
          <w:szCs w:val="24"/>
        </w:rPr>
        <w:t> (стандартами) организации и инструкциями по охране труда.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>Государственная экспертиза условий труда</w:t>
      </w:r>
      <w:r w:rsidRPr="000013A2">
        <w:rPr>
          <w:rFonts w:ascii="Arial" w:eastAsia="Times New Roman" w:hAnsi="Arial" w:cs="Arial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>Профессиональный риск</w:t>
      </w:r>
      <w:r w:rsidRPr="000013A2">
        <w:rPr>
          <w:rFonts w:ascii="Arial" w:eastAsia="Times New Roman" w:hAnsi="Arial" w:cs="Arial"/>
          <w:sz w:val="24"/>
          <w:szCs w:val="24"/>
        </w:rPr>
        <w:t xml:space="preserve">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3A2" w:rsidRPr="000013A2" w:rsidRDefault="000013A2" w:rsidP="000013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13A2">
        <w:rPr>
          <w:rFonts w:ascii="Arial" w:eastAsia="Times New Roman" w:hAnsi="Arial" w:cs="Arial"/>
          <w:i/>
          <w:sz w:val="24"/>
          <w:szCs w:val="24"/>
        </w:rPr>
        <w:t>Управление профессиональными рисками</w:t>
      </w:r>
      <w:r w:rsidRPr="000013A2">
        <w:rPr>
          <w:rFonts w:ascii="Arial" w:eastAsia="Times New Roman" w:hAnsi="Arial" w:cs="Arial"/>
          <w:sz w:val="24"/>
          <w:szCs w:val="24"/>
        </w:rPr>
        <w:t xml:space="preserve"> 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 w:rsidR="00C72C3C" w:rsidRPr="000013A2" w:rsidRDefault="00C72C3C">
      <w:pPr>
        <w:rPr>
          <w:rFonts w:ascii="Arial" w:hAnsi="Arial" w:cs="Arial"/>
          <w:sz w:val="24"/>
          <w:szCs w:val="24"/>
        </w:rPr>
      </w:pPr>
    </w:p>
    <w:sectPr w:rsidR="00C72C3C" w:rsidRPr="0000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A2"/>
    <w:rsid w:val="000013A2"/>
    <w:rsid w:val="00C7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13A2"/>
    <w:rPr>
      <w:color w:val="0000FF"/>
      <w:u w:val="single"/>
    </w:rPr>
  </w:style>
  <w:style w:type="paragraph" w:customStyle="1" w:styleId="no-indent">
    <w:name w:val="no-indent"/>
    <w:basedOn w:val="a"/>
    <w:rsid w:val="0000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rollbutton-text">
    <w:name w:val="doc-roll__button-text"/>
    <w:basedOn w:val="a0"/>
    <w:rsid w:val="00001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0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4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373/" TargetMode="External"/><Relationship Id="rId5" Type="http://schemas.openxmlformats.org/officeDocument/2006/relationships/hyperlink" Target="http://www.consultant.ru/document/cons_doc_LAW_401279/c3feb4e00296f805246cc214002422e693545c57/" TargetMode="External"/><Relationship Id="rId4" Type="http://schemas.openxmlformats.org/officeDocument/2006/relationships/hyperlink" Target="http://www.consultant.ru/document/cons_doc_LAW_38900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2022-05-26T03:20:00Z</dcterms:created>
  <dcterms:modified xsi:type="dcterms:W3CDTF">2022-05-26T03:23:00Z</dcterms:modified>
</cp:coreProperties>
</file>