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4D" w:rsidRDefault="004D0507" w:rsidP="004D0507">
      <w:pPr>
        <w:jc w:val="center"/>
        <w:rPr>
          <w:rFonts w:ascii="Arial" w:hAnsi="Arial" w:cs="Arial"/>
          <w:b/>
          <w:sz w:val="24"/>
          <w:szCs w:val="24"/>
        </w:rPr>
      </w:pPr>
      <w:r w:rsidRPr="004D0507">
        <w:rPr>
          <w:rFonts w:ascii="Arial" w:hAnsi="Arial" w:cs="Arial"/>
          <w:b/>
          <w:sz w:val="24"/>
          <w:szCs w:val="24"/>
        </w:rPr>
        <w:t xml:space="preserve">Основные положения трудового права. </w:t>
      </w:r>
    </w:p>
    <w:p w:rsidR="00515167" w:rsidRDefault="00515167" w:rsidP="004D0507">
      <w:pPr>
        <w:spacing w:after="0" w:line="240" w:lineRule="auto"/>
        <w:ind w:firstLine="540"/>
        <w:jc w:val="both"/>
        <w:rPr>
          <w:rFonts w:ascii="Arial" w:eastAsia="Times New Roman" w:hAnsi="Arial" w:cs="Arial"/>
          <w:b/>
          <w:bCs/>
          <w:sz w:val="24"/>
          <w:szCs w:val="24"/>
        </w:rPr>
      </w:pPr>
    </w:p>
    <w:p w:rsidR="004D0507" w:rsidRPr="004D0507" w:rsidRDefault="004D0507" w:rsidP="004D0507">
      <w:pPr>
        <w:spacing w:after="0" w:line="240" w:lineRule="auto"/>
        <w:ind w:firstLine="540"/>
        <w:jc w:val="both"/>
        <w:rPr>
          <w:rFonts w:ascii="Arial" w:eastAsia="Times New Roman" w:hAnsi="Arial" w:cs="Arial"/>
          <w:sz w:val="24"/>
          <w:szCs w:val="24"/>
        </w:rPr>
      </w:pPr>
      <w:r w:rsidRPr="004D0507">
        <w:rPr>
          <w:rFonts w:ascii="Arial" w:eastAsia="Times New Roman" w:hAnsi="Arial" w:cs="Arial"/>
          <w:b/>
          <w:bCs/>
          <w:sz w:val="24"/>
          <w:szCs w:val="24"/>
        </w:rPr>
        <w:t>Цели и задачи трудового законодательства</w:t>
      </w:r>
      <w:r w:rsidRPr="004D0507">
        <w:rPr>
          <w:rFonts w:ascii="Arial" w:eastAsia="Times New Roman" w:hAnsi="Arial" w:cs="Arial"/>
          <w:sz w:val="24"/>
          <w:szCs w:val="24"/>
        </w:rPr>
        <w:t xml:space="preserve"> </w:t>
      </w:r>
    </w:p>
    <w:p w:rsidR="004D0507" w:rsidRPr="004D0507" w:rsidRDefault="004D0507" w:rsidP="004D0507">
      <w:pPr>
        <w:spacing w:after="0" w:line="240" w:lineRule="auto"/>
        <w:ind w:firstLine="540"/>
        <w:jc w:val="both"/>
        <w:rPr>
          <w:rFonts w:ascii="Arial" w:eastAsia="Times New Roman" w:hAnsi="Arial" w:cs="Arial"/>
          <w:sz w:val="24"/>
          <w:szCs w:val="24"/>
        </w:rPr>
      </w:pPr>
      <w:r w:rsidRPr="004D0507">
        <w:rPr>
          <w:rFonts w:ascii="Arial" w:eastAsia="Times New Roman" w:hAnsi="Arial" w:cs="Arial"/>
          <w:i/>
          <w:sz w:val="24"/>
          <w:szCs w:val="24"/>
        </w:rPr>
        <w:t>Целями трудового законодательства</w:t>
      </w:r>
      <w:r w:rsidRPr="004D0507">
        <w:rPr>
          <w:rFonts w:ascii="Arial" w:eastAsia="Times New Roman" w:hAnsi="Arial" w:cs="Arial"/>
          <w:sz w:val="24"/>
          <w:szCs w:val="24"/>
        </w:rPr>
        <w:t xml:space="preserve">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 </w:t>
      </w:r>
    </w:p>
    <w:p w:rsidR="004D0507" w:rsidRPr="004D0507" w:rsidRDefault="004D0507" w:rsidP="004D0507">
      <w:pPr>
        <w:spacing w:after="0" w:line="240" w:lineRule="auto"/>
        <w:ind w:firstLine="540"/>
        <w:jc w:val="both"/>
        <w:rPr>
          <w:rFonts w:ascii="Arial" w:eastAsia="Times New Roman" w:hAnsi="Arial" w:cs="Arial"/>
          <w:sz w:val="24"/>
          <w:szCs w:val="24"/>
        </w:rPr>
      </w:pPr>
      <w:r w:rsidRPr="004D0507">
        <w:rPr>
          <w:rFonts w:ascii="Arial" w:eastAsia="Times New Roman" w:hAnsi="Arial" w:cs="Arial"/>
          <w:i/>
          <w:sz w:val="24"/>
          <w:szCs w:val="24"/>
        </w:rPr>
        <w:t>Основными задачами трудового законодательства</w:t>
      </w:r>
      <w:r w:rsidRPr="004D0507">
        <w:rPr>
          <w:rFonts w:ascii="Arial" w:eastAsia="Times New Roman" w:hAnsi="Arial" w:cs="Arial"/>
          <w:sz w:val="24"/>
          <w:szCs w:val="24"/>
        </w:rPr>
        <w:t xml:space="preserve">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 </w:t>
      </w:r>
    </w:p>
    <w:p w:rsidR="004D0507" w:rsidRPr="004D0507" w:rsidRDefault="004D0507" w:rsidP="004D050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организации труда и управлению трудом; </w:t>
      </w:r>
    </w:p>
    <w:p w:rsidR="004D0507" w:rsidRPr="004D0507" w:rsidRDefault="004D0507" w:rsidP="004D050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трудоустройству у данного работодателя; </w:t>
      </w:r>
    </w:p>
    <w:p w:rsidR="004D0507" w:rsidRPr="004D0507" w:rsidRDefault="004D0507" w:rsidP="004D050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подготовке и дополнительному профессиональному образованию работников непосредственно у данного работодателя; </w:t>
      </w:r>
    </w:p>
    <w:p w:rsidR="004D0507" w:rsidRPr="004D0507" w:rsidRDefault="004D0507" w:rsidP="004D050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социальному партнерству, ведению коллективных переговоров, заключению коллективных договоров и соглашений; </w:t>
      </w:r>
    </w:p>
    <w:p w:rsidR="004D0507" w:rsidRPr="004D0507" w:rsidRDefault="004D0507" w:rsidP="004D050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участию работников и профессиональных союзов в установлении условий труда и применении трудового законодательства в предусмотренных законом случаях; </w:t>
      </w:r>
    </w:p>
    <w:p w:rsidR="004D0507" w:rsidRPr="004D0507" w:rsidRDefault="004D0507" w:rsidP="004D050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материальной ответственности работодателей и работников в сфере труда; </w:t>
      </w:r>
    </w:p>
    <w:p w:rsidR="004D0507" w:rsidRPr="004D0507" w:rsidRDefault="004D0507" w:rsidP="004D050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государственному контролю (надзору), профсоюзному </w:t>
      </w:r>
      <w:proofErr w:type="gramStart"/>
      <w:r w:rsidRPr="004D0507">
        <w:rPr>
          <w:rFonts w:ascii="Arial" w:eastAsia="Times New Roman" w:hAnsi="Arial" w:cs="Arial"/>
          <w:sz w:val="24"/>
          <w:szCs w:val="24"/>
        </w:rPr>
        <w:t>контролю за</w:t>
      </w:r>
      <w:proofErr w:type="gramEnd"/>
      <w:r w:rsidRPr="004D0507">
        <w:rPr>
          <w:rFonts w:ascii="Arial" w:eastAsia="Times New Roman" w:hAnsi="Arial" w:cs="Arial"/>
          <w:sz w:val="24"/>
          <w:szCs w:val="24"/>
        </w:rPr>
        <w:t xml:space="preserve"> соблюдением трудового законодательства (включая законодательство об охране труда) и иных нормативных правовых актов, содержащих нормы трудового права; </w:t>
      </w:r>
    </w:p>
    <w:p w:rsidR="004D0507" w:rsidRPr="004D0507" w:rsidRDefault="004D0507" w:rsidP="004D050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разрешению трудовых споров; </w:t>
      </w:r>
    </w:p>
    <w:p w:rsidR="004D0507" w:rsidRPr="004D0507" w:rsidRDefault="004D0507" w:rsidP="004D050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обязательному социальному страхованию в случаях, предусмотренных федеральными законами. </w:t>
      </w:r>
    </w:p>
    <w:p w:rsidR="004D0507" w:rsidRDefault="004D0507" w:rsidP="004D0507">
      <w:pPr>
        <w:spacing w:after="0" w:line="240" w:lineRule="auto"/>
        <w:ind w:firstLine="540"/>
        <w:jc w:val="both"/>
        <w:rPr>
          <w:rFonts w:ascii="Arial" w:eastAsia="Times New Roman" w:hAnsi="Arial" w:cs="Arial"/>
          <w:b/>
          <w:bCs/>
          <w:sz w:val="24"/>
          <w:szCs w:val="24"/>
        </w:rPr>
      </w:pPr>
    </w:p>
    <w:p w:rsidR="000343B2" w:rsidRPr="000343B2" w:rsidRDefault="000343B2" w:rsidP="000343B2">
      <w:pPr>
        <w:pStyle w:val="ConsPlusNormal"/>
        <w:ind w:firstLine="540"/>
        <w:jc w:val="both"/>
        <w:rPr>
          <w:rFonts w:ascii="Arial" w:hAnsi="Arial" w:cs="Arial"/>
          <w:b/>
          <w:i/>
        </w:rPr>
      </w:pPr>
      <w:r w:rsidRPr="000343B2">
        <w:rPr>
          <w:rFonts w:ascii="Arial" w:hAnsi="Arial" w:cs="Arial"/>
          <w:b/>
          <w:i/>
        </w:rPr>
        <w:t xml:space="preserve">С 1 марта 2022 года вводятся в действие поправки в Трудовой </w:t>
      </w:r>
      <w:hyperlink r:id="rId5" w:history="1">
        <w:r w:rsidRPr="000343B2">
          <w:rPr>
            <w:rFonts w:ascii="Arial" w:hAnsi="Arial" w:cs="Arial"/>
            <w:b/>
            <w:i/>
            <w:color w:val="0000FF"/>
          </w:rPr>
          <w:t>кодекс</w:t>
        </w:r>
      </w:hyperlink>
      <w:r w:rsidRPr="000343B2">
        <w:rPr>
          <w:rFonts w:ascii="Arial" w:hAnsi="Arial" w:cs="Arial"/>
          <w:b/>
          <w:i/>
        </w:rPr>
        <w:t xml:space="preserve"> РФ, касающиеся охраны труда (Федеральный </w:t>
      </w:r>
      <w:hyperlink r:id="rId6" w:history="1">
        <w:r w:rsidRPr="000343B2">
          <w:rPr>
            <w:rFonts w:ascii="Arial" w:hAnsi="Arial" w:cs="Arial"/>
            <w:b/>
            <w:i/>
            <w:color w:val="0000FF"/>
          </w:rPr>
          <w:t>закон</w:t>
        </w:r>
      </w:hyperlink>
      <w:r w:rsidRPr="000343B2">
        <w:rPr>
          <w:rFonts w:ascii="Arial" w:hAnsi="Arial" w:cs="Arial"/>
          <w:b/>
          <w:i/>
        </w:rPr>
        <w:t xml:space="preserve"> от 02.07.2021 N 311-ФЗ).</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b/>
          <w:bCs/>
        </w:rPr>
        <w:t xml:space="preserve">В </w:t>
      </w:r>
      <w:proofErr w:type="gramStart"/>
      <w:r w:rsidRPr="000343B2">
        <w:rPr>
          <w:rFonts w:ascii="Arial" w:hAnsi="Arial" w:cs="Arial"/>
          <w:b/>
          <w:bCs/>
        </w:rPr>
        <w:t>связи</w:t>
      </w:r>
      <w:proofErr w:type="gramEnd"/>
      <w:r w:rsidRPr="000343B2">
        <w:rPr>
          <w:rFonts w:ascii="Arial" w:hAnsi="Arial" w:cs="Arial"/>
          <w:b/>
          <w:bCs/>
        </w:rPr>
        <w:t xml:space="preserve"> с чем вносятся поправки в законодательство?</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 большое количество травматизма;</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 проблемы, возникающие в отношении охраны труда отдельных категорий сотрудников, например, водителей;</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 отсутствие единых направлений государственной политики.</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b/>
          <w:i/>
        </w:rPr>
        <w:t xml:space="preserve">Во-первых, </w:t>
      </w:r>
      <w:r w:rsidRPr="000343B2">
        <w:rPr>
          <w:rFonts w:ascii="Arial" w:hAnsi="Arial" w:cs="Arial"/>
          <w:b/>
        </w:rPr>
        <w:t>установлены основные направления государственной политики в области охраны труда (</w:t>
      </w:r>
      <w:hyperlink r:id="rId7" w:history="1">
        <w:r w:rsidRPr="000343B2">
          <w:rPr>
            <w:rFonts w:ascii="Arial" w:hAnsi="Arial" w:cs="Arial"/>
            <w:b/>
            <w:color w:val="0000FF"/>
          </w:rPr>
          <w:t>ст. 210</w:t>
        </w:r>
      </w:hyperlink>
      <w:r w:rsidRPr="000343B2">
        <w:rPr>
          <w:rFonts w:ascii="Arial" w:hAnsi="Arial" w:cs="Arial"/>
          <w:b/>
        </w:rPr>
        <w:t xml:space="preserve"> ТК РФ).</w:t>
      </w:r>
    </w:p>
    <w:p w:rsidR="000343B2" w:rsidRPr="000343B2" w:rsidRDefault="000343B2" w:rsidP="000343B2">
      <w:pPr>
        <w:pStyle w:val="ConsPlusNormal"/>
        <w:spacing w:before="240"/>
        <w:ind w:firstLine="540"/>
        <w:jc w:val="both"/>
        <w:rPr>
          <w:rFonts w:ascii="Arial" w:hAnsi="Arial" w:cs="Arial"/>
          <w:u w:val="single"/>
        </w:rPr>
      </w:pPr>
      <w:r w:rsidRPr="000343B2">
        <w:rPr>
          <w:rFonts w:ascii="Arial" w:hAnsi="Arial" w:cs="Arial"/>
          <w:u w:val="single"/>
        </w:rPr>
        <w:t>Основными направлениями государственной политики в области охраны труда являются:</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обеспечение приоритета сохранения жизни и здоровья работников;</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w:t>
      </w:r>
      <w:r w:rsidRPr="000343B2">
        <w:rPr>
          <w:rFonts w:ascii="Arial" w:hAnsi="Arial" w:cs="Arial"/>
        </w:rPr>
        <w:lastRenderedPageBreak/>
        <w:t xml:space="preserve">содержащих </w:t>
      </w:r>
      <w:r w:rsidRPr="00067763">
        <w:rPr>
          <w:rFonts w:ascii="Arial" w:hAnsi="Arial" w:cs="Arial"/>
        </w:rPr>
        <w:t>государственные нормативные требования охраны труда</w:t>
      </w:r>
      <w:r w:rsidRPr="000343B2">
        <w:rPr>
          <w:rFonts w:ascii="Arial" w:hAnsi="Arial" w:cs="Arial"/>
        </w:rPr>
        <w:t>;</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государственное управление охраной труда;</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государственная экспертиза условий труда;</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предупреждение производственного травматизма и профессиональных заболеваний;</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формирование основ для оценки и управления профессиональными рисками;</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участие государства в финансировании мероприятий по охране труда;</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разработка мероприятий по улучшению условий и охраны труда;</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координация деятельности в области охраны труда, охраны окружающей среды и других видов экономической и социальной деятельности;</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создание условий для формирования здорового образа жизни работников;</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установление гарантий и компенсаций за работу с вредными и (или) опасными условиями труда;</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международное сотрудничество в области охраны труда;</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распространение передового отечественного и зарубежного опыта работы по улучшению условий и охраны труда;</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 xml:space="preserve">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w:t>
      </w:r>
      <w:proofErr w:type="gramStart"/>
      <w:r w:rsidRPr="000343B2">
        <w:rPr>
          <w:rFonts w:ascii="Arial" w:hAnsi="Arial" w:cs="Arial"/>
        </w:rPr>
        <w:t xml:space="preserve">проверок соблюдения </w:t>
      </w:r>
      <w:r w:rsidRPr="000343B2">
        <w:rPr>
          <w:rFonts w:ascii="Arial" w:hAnsi="Arial" w:cs="Arial"/>
        </w:rPr>
        <w:lastRenderedPageBreak/>
        <w:t>государственных нормативных требований охраны труда</w:t>
      </w:r>
      <w:proofErr w:type="gramEnd"/>
      <w:r w:rsidRPr="000343B2">
        <w:rPr>
          <w:rFonts w:ascii="Arial" w:hAnsi="Arial" w:cs="Arial"/>
        </w:rPr>
        <w:t>;</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 xml:space="preserve">содействие общественному </w:t>
      </w:r>
      <w:proofErr w:type="gramStart"/>
      <w:r w:rsidRPr="000343B2">
        <w:rPr>
          <w:rFonts w:ascii="Arial" w:hAnsi="Arial" w:cs="Arial"/>
        </w:rPr>
        <w:t>контролю за</w:t>
      </w:r>
      <w:proofErr w:type="gramEnd"/>
      <w:r w:rsidRPr="000343B2">
        <w:rPr>
          <w:rFonts w:ascii="Arial" w:hAnsi="Arial" w:cs="Arial"/>
        </w:rPr>
        <w:t xml:space="preserve"> соблюдением прав и законных интересов работников в области охраны труда.</w:t>
      </w:r>
    </w:p>
    <w:p w:rsidR="000343B2" w:rsidRPr="000343B2" w:rsidRDefault="000343B2" w:rsidP="000343B2">
      <w:pPr>
        <w:pStyle w:val="ConsPlusNormal"/>
        <w:spacing w:before="240"/>
        <w:ind w:firstLine="540"/>
        <w:jc w:val="both"/>
        <w:rPr>
          <w:rFonts w:ascii="Arial" w:hAnsi="Arial" w:cs="Arial"/>
        </w:rPr>
      </w:pPr>
      <w:r w:rsidRPr="00067763">
        <w:rPr>
          <w:rFonts w:ascii="Arial" w:hAnsi="Arial" w:cs="Arial"/>
          <w:b/>
          <w:i/>
        </w:rPr>
        <w:t>Во-вторых</w:t>
      </w:r>
      <w:r w:rsidRPr="00067763">
        <w:rPr>
          <w:rFonts w:ascii="Arial" w:hAnsi="Arial" w:cs="Arial"/>
          <w:b/>
        </w:rPr>
        <w:t>, установлены</w:t>
      </w:r>
      <w:r w:rsidRPr="000343B2">
        <w:rPr>
          <w:rFonts w:ascii="Arial" w:hAnsi="Arial" w:cs="Arial"/>
        </w:rPr>
        <w:t xml:space="preserve"> </w:t>
      </w:r>
      <w:r w:rsidRPr="000343B2">
        <w:rPr>
          <w:rFonts w:ascii="Arial" w:hAnsi="Arial" w:cs="Arial"/>
          <w:b/>
        </w:rPr>
        <w:t>принципы обеспечения безопасности труда</w:t>
      </w:r>
      <w:r w:rsidRPr="000343B2">
        <w:rPr>
          <w:rFonts w:ascii="Arial" w:hAnsi="Arial" w:cs="Arial"/>
        </w:rPr>
        <w:t>:</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предупреждение и профилактика опасностей;</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минимизация повреждения здоровья работников (</w:t>
      </w:r>
      <w:hyperlink r:id="rId8" w:history="1">
        <w:r w:rsidRPr="000343B2">
          <w:rPr>
            <w:rFonts w:ascii="Arial" w:hAnsi="Arial" w:cs="Arial"/>
            <w:color w:val="0000FF"/>
          </w:rPr>
          <w:t>ст. 209.1</w:t>
        </w:r>
      </w:hyperlink>
      <w:r w:rsidRPr="000343B2">
        <w:rPr>
          <w:rFonts w:ascii="Arial" w:hAnsi="Arial" w:cs="Arial"/>
        </w:rPr>
        <w:t xml:space="preserve"> ТК РФ).</w:t>
      </w:r>
    </w:p>
    <w:p w:rsidR="000343B2" w:rsidRPr="000343B2" w:rsidRDefault="000343B2" w:rsidP="000343B2">
      <w:pPr>
        <w:pStyle w:val="ConsPlusNormal"/>
        <w:spacing w:before="240"/>
        <w:ind w:firstLine="540"/>
        <w:jc w:val="both"/>
        <w:rPr>
          <w:rFonts w:ascii="Arial" w:hAnsi="Arial" w:cs="Arial"/>
        </w:rPr>
      </w:pPr>
      <w:r w:rsidRPr="00067763">
        <w:rPr>
          <w:rFonts w:ascii="Arial" w:hAnsi="Arial" w:cs="Arial"/>
          <w:b/>
          <w:i/>
        </w:rPr>
        <w:t>В-третьих,</w:t>
      </w:r>
      <w:r w:rsidRPr="00067763">
        <w:rPr>
          <w:rFonts w:ascii="Arial" w:hAnsi="Arial" w:cs="Arial"/>
          <w:b/>
        </w:rPr>
        <w:t xml:space="preserve"> установлено, что является средством индивидуальной и коллективной защиты</w:t>
      </w:r>
      <w:r w:rsidRPr="000343B2">
        <w:rPr>
          <w:rFonts w:ascii="Arial" w:hAnsi="Arial" w:cs="Arial"/>
        </w:rPr>
        <w:t>.</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 xml:space="preserve">Введение этих понятий обусловлено борьбой с </w:t>
      </w:r>
      <w:proofErr w:type="spellStart"/>
      <w:r w:rsidRPr="000343B2">
        <w:rPr>
          <w:rFonts w:ascii="Arial" w:hAnsi="Arial" w:cs="Arial"/>
        </w:rPr>
        <w:t>коронавирусом</w:t>
      </w:r>
      <w:proofErr w:type="spellEnd"/>
      <w:r w:rsidRPr="000343B2">
        <w:rPr>
          <w:rFonts w:ascii="Arial" w:hAnsi="Arial" w:cs="Arial"/>
        </w:rPr>
        <w:t>.</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0343B2" w:rsidRPr="000343B2" w:rsidRDefault="000343B2" w:rsidP="000343B2">
      <w:pPr>
        <w:pStyle w:val="ConsPlusNormal"/>
        <w:spacing w:before="240"/>
        <w:ind w:firstLine="540"/>
        <w:jc w:val="both"/>
        <w:rPr>
          <w:rFonts w:ascii="Arial" w:hAnsi="Arial" w:cs="Arial"/>
        </w:rPr>
      </w:pPr>
      <w:proofErr w:type="gramStart"/>
      <w:r w:rsidRPr="000343B2">
        <w:rPr>
          <w:rFonts w:ascii="Arial" w:hAnsi="Arial" w:cs="Arial"/>
        </w:rP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roofErr w:type="gramEnd"/>
    </w:p>
    <w:p w:rsidR="000343B2" w:rsidRPr="00067763" w:rsidRDefault="000343B2" w:rsidP="000343B2">
      <w:pPr>
        <w:pStyle w:val="ConsPlusNormal"/>
        <w:spacing w:before="240"/>
        <w:ind w:firstLine="540"/>
        <w:jc w:val="both"/>
        <w:rPr>
          <w:rFonts w:ascii="Arial" w:hAnsi="Arial" w:cs="Arial"/>
          <w:b/>
        </w:rPr>
      </w:pPr>
      <w:r w:rsidRPr="00067763">
        <w:rPr>
          <w:rFonts w:ascii="Arial" w:hAnsi="Arial" w:cs="Arial"/>
          <w:b/>
          <w:i/>
        </w:rPr>
        <w:t>Четвертая</w:t>
      </w:r>
      <w:r w:rsidRPr="00067763">
        <w:rPr>
          <w:rFonts w:ascii="Arial" w:hAnsi="Arial" w:cs="Arial"/>
          <w:b/>
        </w:rPr>
        <w:t xml:space="preserve"> особенность связана с разграничениями полномочий в области охраны труда.</w:t>
      </w:r>
    </w:p>
    <w:p w:rsidR="000343B2" w:rsidRPr="000343B2" w:rsidRDefault="000343B2" w:rsidP="000343B2">
      <w:pPr>
        <w:pStyle w:val="ConsPlusNormal"/>
        <w:jc w:val="both"/>
        <w:rPr>
          <w:rFonts w:ascii="Arial" w:hAnsi="Arial" w:cs="Arial"/>
        </w:rPr>
      </w:pPr>
    </w:p>
    <w:p w:rsidR="000343B2" w:rsidRPr="000343B2" w:rsidRDefault="000343B2" w:rsidP="000343B2">
      <w:pPr>
        <w:pStyle w:val="ConsPlusNormal"/>
        <w:jc w:val="right"/>
        <w:rPr>
          <w:rFonts w:ascii="Arial" w:hAnsi="Arial" w:cs="Arial"/>
        </w:rPr>
      </w:pPr>
      <w:r w:rsidRPr="000343B2">
        <w:rPr>
          <w:rFonts w:ascii="Arial" w:hAnsi="Arial" w:cs="Arial"/>
        </w:rPr>
        <w:t>Таблица</w:t>
      </w:r>
    </w:p>
    <w:p w:rsidR="000343B2" w:rsidRPr="000343B2" w:rsidRDefault="000343B2" w:rsidP="000343B2">
      <w:pPr>
        <w:pStyle w:val="ConsPlusNormal"/>
        <w:jc w:val="both"/>
        <w:rPr>
          <w:rFonts w:ascii="Arial" w:hAnsi="Arial" w:cs="Arial"/>
        </w:rPr>
      </w:pPr>
    </w:p>
    <w:p w:rsidR="000343B2" w:rsidRPr="000343B2" w:rsidRDefault="000343B2" w:rsidP="000343B2">
      <w:pPr>
        <w:pStyle w:val="ConsPlusNormal"/>
        <w:jc w:val="center"/>
        <w:rPr>
          <w:rFonts w:ascii="Arial" w:hAnsi="Arial" w:cs="Arial"/>
        </w:rPr>
      </w:pPr>
      <w:r w:rsidRPr="000343B2">
        <w:rPr>
          <w:rFonts w:ascii="Arial" w:hAnsi="Arial" w:cs="Arial"/>
        </w:rPr>
        <w:t>Разграничения полномочий в части охраны труда</w:t>
      </w:r>
    </w:p>
    <w:p w:rsidR="000343B2" w:rsidRPr="000343B2" w:rsidRDefault="000343B2" w:rsidP="000343B2">
      <w:pPr>
        <w:pStyle w:val="ConsPlusNormal"/>
        <w:jc w:val="both"/>
        <w:rPr>
          <w:rFonts w:ascii="Arial" w:hAnsi="Arial" w:cs="Arial"/>
        </w:rPr>
      </w:pPr>
    </w:p>
    <w:tbl>
      <w:tblPr>
        <w:tblW w:w="0" w:type="auto"/>
        <w:tblLayout w:type="fixed"/>
        <w:tblCellMar>
          <w:top w:w="102" w:type="dxa"/>
          <w:left w:w="62" w:type="dxa"/>
          <w:bottom w:w="102" w:type="dxa"/>
          <w:right w:w="62" w:type="dxa"/>
        </w:tblCellMar>
        <w:tblLook w:val="0000"/>
      </w:tblPr>
      <w:tblGrid>
        <w:gridCol w:w="1530"/>
        <w:gridCol w:w="2494"/>
        <w:gridCol w:w="5394"/>
      </w:tblGrid>
      <w:tr w:rsidR="000343B2" w:rsidRPr="000343B2" w:rsidTr="00067763">
        <w:tc>
          <w:tcPr>
            <w:tcW w:w="1530" w:type="dxa"/>
            <w:tcBorders>
              <w:top w:val="single" w:sz="4" w:space="0" w:color="auto"/>
              <w:left w:val="single" w:sz="4" w:space="0" w:color="auto"/>
              <w:bottom w:val="single" w:sz="4" w:space="0" w:color="auto"/>
              <w:right w:val="single" w:sz="4" w:space="0" w:color="auto"/>
            </w:tcBorders>
          </w:tcPr>
          <w:p w:rsidR="000343B2" w:rsidRPr="000343B2" w:rsidRDefault="000343B2" w:rsidP="0030590F">
            <w:pPr>
              <w:pStyle w:val="ConsPlusNormal"/>
              <w:jc w:val="center"/>
              <w:rPr>
                <w:rFonts w:ascii="Arial" w:hAnsi="Arial" w:cs="Arial"/>
              </w:rPr>
            </w:pPr>
            <w:r w:rsidRPr="000343B2">
              <w:rPr>
                <w:rFonts w:ascii="Arial" w:hAnsi="Arial" w:cs="Arial"/>
              </w:rPr>
              <w:t>Статья ТК РФ</w:t>
            </w:r>
          </w:p>
        </w:tc>
        <w:tc>
          <w:tcPr>
            <w:tcW w:w="2494" w:type="dxa"/>
            <w:tcBorders>
              <w:top w:val="single" w:sz="4" w:space="0" w:color="auto"/>
              <w:left w:val="single" w:sz="4" w:space="0" w:color="auto"/>
              <w:bottom w:val="single" w:sz="4" w:space="0" w:color="auto"/>
              <w:right w:val="single" w:sz="4" w:space="0" w:color="auto"/>
            </w:tcBorders>
          </w:tcPr>
          <w:p w:rsidR="000343B2" w:rsidRPr="000343B2" w:rsidRDefault="000343B2" w:rsidP="0030590F">
            <w:pPr>
              <w:pStyle w:val="ConsPlusNormal"/>
              <w:jc w:val="center"/>
              <w:rPr>
                <w:rFonts w:ascii="Arial" w:hAnsi="Arial" w:cs="Arial"/>
              </w:rPr>
            </w:pPr>
            <w:r w:rsidRPr="000343B2">
              <w:rPr>
                <w:rFonts w:ascii="Arial" w:hAnsi="Arial" w:cs="Arial"/>
              </w:rPr>
              <w:t>Уполномоченный орган</w:t>
            </w:r>
          </w:p>
        </w:tc>
        <w:tc>
          <w:tcPr>
            <w:tcW w:w="5394" w:type="dxa"/>
            <w:tcBorders>
              <w:top w:val="single" w:sz="4" w:space="0" w:color="auto"/>
              <w:left w:val="single" w:sz="4" w:space="0" w:color="auto"/>
              <w:bottom w:val="single" w:sz="4" w:space="0" w:color="auto"/>
              <w:right w:val="single" w:sz="4" w:space="0" w:color="auto"/>
            </w:tcBorders>
          </w:tcPr>
          <w:p w:rsidR="000343B2" w:rsidRPr="000343B2" w:rsidRDefault="000343B2" w:rsidP="0030590F">
            <w:pPr>
              <w:pStyle w:val="ConsPlusNormal"/>
              <w:jc w:val="center"/>
              <w:rPr>
                <w:rFonts w:ascii="Arial" w:hAnsi="Arial" w:cs="Arial"/>
              </w:rPr>
            </w:pPr>
            <w:r w:rsidRPr="000343B2">
              <w:rPr>
                <w:rFonts w:ascii="Arial" w:hAnsi="Arial" w:cs="Arial"/>
              </w:rPr>
              <w:t>Описание полномочий</w:t>
            </w:r>
          </w:p>
        </w:tc>
      </w:tr>
      <w:tr w:rsidR="000343B2" w:rsidRPr="000343B2" w:rsidTr="00067763">
        <w:tc>
          <w:tcPr>
            <w:tcW w:w="1530" w:type="dxa"/>
            <w:tcBorders>
              <w:top w:val="single" w:sz="4" w:space="0" w:color="auto"/>
              <w:left w:val="single" w:sz="4" w:space="0" w:color="auto"/>
              <w:bottom w:val="single" w:sz="4" w:space="0" w:color="auto"/>
              <w:right w:val="single" w:sz="4" w:space="0" w:color="auto"/>
            </w:tcBorders>
          </w:tcPr>
          <w:p w:rsidR="000343B2" w:rsidRPr="000343B2" w:rsidRDefault="000343B2" w:rsidP="0030590F">
            <w:pPr>
              <w:pStyle w:val="ConsPlusNormal"/>
              <w:jc w:val="both"/>
              <w:rPr>
                <w:rFonts w:ascii="Arial" w:hAnsi="Arial" w:cs="Arial"/>
              </w:rPr>
            </w:pPr>
            <w:hyperlink r:id="rId9" w:history="1">
              <w:r w:rsidRPr="000343B2">
                <w:rPr>
                  <w:rFonts w:ascii="Arial" w:hAnsi="Arial" w:cs="Arial"/>
                  <w:color w:val="0000FF"/>
                </w:rPr>
                <w:t>Статья 211.1</w:t>
              </w:r>
            </w:hyperlink>
          </w:p>
        </w:tc>
        <w:tc>
          <w:tcPr>
            <w:tcW w:w="2494" w:type="dxa"/>
            <w:tcBorders>
              <w:top w:val="single" w:sz="4" w:space="0" w:color="auto"/>
              <w:left w:val="single" w:sz="4" w:space="0" w:color="auto"/>
              <w:bottom w:val="single" w:sz="4" w:space="0" w:color="auto"/>
              <w:right w:val="single" w:sz="4" w:space="0" w:color="auto"/>
            </w:tcBorders>
          </w:tcPr>
          <w:p w:rsidR="000343B2" w:rsidRPr="000343B2" w:rsidRDefault="000343B2" w:rsidP="0030590F">
            <w:pPr>
              <w:pStyle w:val="ConsPlusNormal"/>
              <w:jc w:val="both"/>
              <w:rPr>
                <w:rFonts w:ascii="Arial" w:hAnsi="Arial" w:cs="Arial"/>
              </w:rPr>
            </w:pPr>
            <w:r w:rsidRPr="000343B2">
              <w:rPr>
                <w:rFonts w:ascii="Arial" w:hAnsi="Arial" w:cs="Arial"/>
              </w:rPr>
              <w:t>Полномочия Правительства Российской Федерации в области охраны труда</w:t>
            </w:r>
          </w:p>
        </w:tc>
        <w:tc>
          <w:tcPr>
            <w:tcW w:w="5394" w:type="dxa"/>
            <w:tcBorders>
              <w:top w:val="single" w:sz="4" w:space="0" w:color="auto"/>
              <w:left w:val="single" w:sz="4" w:space="0" w:color="auto"/>
              <w:bottom w:val="single" w:sz="4" w:space="0" w:color="auto"/>
              <w:right w:val="single" w:sz="4" w:space="0" w:color="auto"/>
            </w:tcBorders>
          </w:tcPr>
          <w:p w:rsidR="000343B2" w:rsidRPr="000343B2" w:rsidRDefault="000343B2" w:rsidP="0030590F">
            <w:pPr>
              <w:pStyle w:val="ConsPlusNormal"/>
              <w:jc w:val="both"/>
              <w:rPr>
                <w:rFonts w:ascii="Arial" w:hAnsi="Arial" w:cs="Arial"/>
              </w:rPr>
            </w:pPr>
            <w:r w:rsidRPr="000343B2">
              <w:rPr>
                <w:rFonts w:ascii="Arial" w:hAnsi="Arial" w:cs="Arial"/>
              </w:rP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0343B2" w:rsidRPr="000343B2" w:rsidRDefault="000343B2" w:rsidP="0030590F">
            <w:pPr>
              <w:pStyle w:val="ConsPlusNormal"/>
              <w:jc w:val="both"/>
              <w:rPr>
                <w:rFonts w:ascii="Arial" w:hAnsi="Arial" w:cs="Arial"/>
              </w:rPr>
            </w:pPr>
            <w:r w:rsidRPr="000343B2">
              <w:rPr>
                <w:rFonts w:ascii="Arial" w:hAnsi="Arial" w:cs="Arial"/>
              </w:rPr>
              <w:t>устанавливает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0343B2" w:rsidRPr="000343B2" w:rsidRDefault="000343B2" w:rsidP="0030590F">
            <w:pPr>
              <w:pStyle w:val="ConsPlusNormal"/>
              <w:jc w:val="both"/>
              <w:rPr>
                <w:rFonts w:ascii="Arial" w:hAnsi="Arial" w:cs="Arial"/>
              </w:rPr>
            </w:pPr>
            <w:r w:rsidRPr="000343B2">
              <w:rPr>
                <w:rFonts w:ascii="Arial" w:hAnsi="Arial" w:cs="Arial"/>
              </w:rPr>
              <w:t>устанавливает порядок расследования и учета случаев профессиональных заболеваний работников;</w:t>
            </w:r>
          </w:p>
          <w:p w:rsidR="000343B2" w:rsidRPr="000343B2" w:rsidRDefault="000343B2" w:rsidP="0030590F">
            <w:pPr>
              <w:pStyle w:val="ConsPlusNormal"/>
              <w:jc w:val="both"/>
              <w:rPr>
                <w:rFonts w:ascii="Arial" w:hAnsi="Arial" w:cs="Arial"/>
              </w:rPr>
            </w:pPr>
            <w:r w:rsidRPr="000343B2">
              <w:rPr>
                <w:rFonts w:ascii="Arial" w:hAnsi="Arial" w:cs="Arial"/>
              </w:rPr>
              <w:lastRenderedPageBreak/>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0343B2" w:rsidRPr="000343B2" w:rsidRDefault="000343B2" w:rsidP="0030590F">
            <w:pPr>
              <w:pStyle w:val="ConsPlusNormal"/>
              <w:jc w:val="both"/>
              <w:rPr>
                <w:rFonts w:ascii="Arial" w:hAnsi="Arial" w:cs="Arial"/>
              </w:rPr>
            </w:pPr>
            <w:r w:rsidRPr="000343B2">
              <w:rPr>
                <w:rFonts w:ascii="Arial" w:hAnsi="Arial" w:cs="Arial"/>
              </w:rPr>
              <w:t>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tc>
      </w:tr>
      <w:tr w:rsidR="000343B2" w:rsidRPr="000343B2" w:rsidTr="00067763">
        <w:tc>
          <w:tcPr>
            <w:tcW w:w="1530" w:type="dxa"/>
            <w:tcBorders>
              <w:top w:val="single" w:sz="4" w:space="0" w:color="auto"/>
              <w:left w:val="single" w:sz="4" w:space="0" w:color="auto"/>
              <w:bottom w:val="single" w:sz="4" w:space="0" w:color="auto"/>
              <w:right w:val="single" w:sz="4" w:space="0" w:color="auto"/>
            </w:tcBorders>
          </w:tcPr>
          <w:p w:rsidR="000343B2" w:rsidRPr="000343B2" w:rsidRDefault="000343B2" w:rsidP="0030590F">
            <w:pPr>
              <w:pStyle w:val="ConsPlusNormal"/>
              <w:jc w:val="both"/>
              <w:rPr>
                <w:rFonts w:ascii="Arial" w:hAnsi="Arial" w:cs="Arial"/>
              </w:rPr>
            </w:pPr>
            <w:hyperlink r:id="rId10" w:history="1">
              <w:r w:rsidRPr="000343B2">
                <w:rPr>
                  <w:rFonts w:ascii="Arial" w:hAnsi="Arial" w:cs="Arial"/>
                  <w:color w:val="0000FF"/>
                </w:rPr>
                <w:t>Статья 211.2</w:t>
              </w:r>
            </w:hyperlink>
          </w:p>
        </w:tc>
        <w:tc>
          <w:tcPr>
            <w:tcW w:w="2494" w:type="dxa"/>
            <w:tcBorders>
              <w:top w:val="single" w:sz="4" w:space="0" w:color="auto"/>
              <w:left w:val="single" w:sz="4" w:space="0" w:color="auto"/>
              <w:bottom w:val="single" w:sz="4" w:space="0" w:color="auto"/>
              <w:right w:val="single" w:sz="4" w:space="0" w:color="auto"/>
            </w:tcBorders>
          </w:tcPr>
          <w:p w:rsidR="000343B2" w:rsidRPr="000343B2" w:rsidRDefault="000343B2" w:rsidP="0030590F">
            <w:pPr>
              <w:pStyle w:val="ConsPlusNormal"/>
              <w:jc w:val="both"/>
              <w:rPr>
                <w:rFonts w:ascii="Arial" w:hAnsi="Arial" w:cs="Arial"/>
              </w:rPr>
            </w:pPr>
            <w:r w:rsidRPr="000343B2">
              <w:rPr>
                <w:rFonts w:ascii="Arial" w:hAnsi="Arial" w:cs="Arial"/>
              </w:rPr>
              <w:t>Полномочия федеральных органов исполнительной власти в области охраны труда</w:t>
            </w:r>
          </w:p>
        </w:tc>
        <w:tc>
          <w:tcPr>
            <w:tcW w:w="5394" w:type="dxa"/>
            <w:tcBorders>
              <w:top w:val="single" w:sz="4" w:space="0" w:color="auto"/>
              <w:left w:val="single" w:sz="4" w:space="0" w:color="auto"/>
              <w:bottom w:val="single" w:sz="4" w:space="0" w:color="auto"/>
              <w:right w:val="single" w:sz="4" w:space="0" w:color="auto"/>
            </w:tcBorders>
          </w:tcPr>
          <w:p w:rsidR="000343B2" w:rsidRPr="000343B2" w:rsidRDefault="000343B2" w:rsidP="0030590F">
            <w:pPr>
              <w:pStyle w:val="ConsPlusNormal"/>
              <w:jc w:val="both"/>
              <w:rPr>
                <w:rFonts w:ascii="Arial" w:hAnsi="Arial" w:cs="Arial"/>
              </w:rPr>
            </w:pPr>
            <w:r w:rsidRPr="000343B2">
              <w:rPr>
                <w:rFonts w:ascii="Arial" w:hAnsi="Arial" w:cs="Arial"/>
              </w:rPr>
              <w:t>разрабатывают нормативные правовые акты, определяющие основы государственного управления охраной труда;</w:t>
            </w:r>
          </w:p>
          <w:p w:rsidR="000343B2" w:rsidRPr="000343B2" w:rsidRDefault="000343B2" w:rsidP="0030590F">
            <w:pPr>
              <w:pStyle w:val="ConsPlusNormal"/>
              <w:jc w:val="both"/>
              <w:rPr>
                <w:rFonts w:ascii="Arial" w:hAnsi="Arial" w:cs="Arial"/>
              </w:rPr>
            </w:pPr>
            <w:r w:rsidRPr="000343B2">
              <w:rPr>
                <w:rFonts w:ascii="Arial" w:hAnsi="Arial" w:cs="Arial"/>
              </w:rPr>
              <w:t xml:space="preserve">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w:t>
            </w:r>
            <w:proofErr w:type="gramStart"/>
            <w:r w:rsidRPr="000343B2">
              <w:rPr>
                <w:rFonts w:ascii="Arial" w:hAnsi="Arial" w:cs="Arial"/>
              </w:rPr>
              <w:t>контроль за</w:t>
            </w:r>
            <w:proofErr w:type="gramEnd"/>
            <w:r w:rsidRPr="000343B2">
              <w:rPr>
                <w:rFonts w:ascii="Arial" w:hAnsi="Arial" w:cs="Arial"/>
              </w:rPr>
              <w:t xml:space="preserve"> выполнением указанных мероприятий;</w:t>
            </w:r>
          </w:p>
          <w:p w:rsidR="000343B2" w:rsidRPr="000343B2" w:rsidRDefault="000343B2" w:rsidP="0030590F">
            <w:pPr>
              <w:pStyle w:val="ConsPlusNormal"/>
              <w:jc w:val="both"/>
              <w:rPr>
                <w:rFonts w:ascii="Arial" w:hAnsi="Arial" w:cs="Arial"/>
              </w:rPr>
            </w:pPr>
            <w:r w:rsidRPr="000343B2">
              <w:rPr>
                <w:rFonts w:ascii="Arial" w:hAnsi="Arial" w:cs="Arial"/>
              </w:rPr>
              <w:t>разрабатывают меры стимулирования деятельности работодателей по улучшению условий и охраны труда работников;</w:t>
            </w:r>
          </w:p>
          <w:p w:rsidR="000343B2" w:rsidRPr="000343B2" w:rsidRDefault="000343B2" w:rsidP="0030590F">
            <w:pPr>
              <w:pStyle w:val="ConsPlusNormal"/>
              <w:jc w:val="both"/>
              <w:rPr>
                <w:rFonts w:ascii="Arial" w:hAnsi="Arial" w:cs="Arial"/>
              </w:rPr>
            </w:pPr>
            <w:r w:rsidRPr="000343B2">
              <w:rPr>
                <w:rFonts w:ascii="Arial" w:hAnsi="Arial" w:cs="Arial"/>
              </w:rPr>
              <w:t>устанавливают основные требования к порядку разработки и содержанию правил и инструкций по охране труда, разрабатываемых работодателями;</w:t>
            </w:r>
          </w:p>
          <w:p w:rsidR="000343B2" w:rsidRPr="000343B2" w:rsidRDefault="000343B2" w:rsidP="0030590F">
            <w:pPr>
              <w:pStyle w:val="ConsPlusNormal"/>
              <w:jc w:val="both"/>
              <w:rPr>
                <w:rFonts w:ascii="Arial" w:hAnsi="Arial" w:cs="Arial"/>
              </w:rPr>
            </w:pPr>
            <w:r w:rsidRPr="000343B2">
              <w:rPr>
                <w:rFonts w:ascii="Arial" w:hAnsi="Arial" w:cs="Arial"/>
              </w:rP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0343B2" w:rsidRPr="000343B2" w:rsidRDefault="000343B2" w:rsidP="0030590F">
            <w:pPr>
              <w:pStyle w:val="ConsPlusNormal"/>
              <w:jc w:val="both"/>
              <w:rPr>
                <w:rFonts w:ascii="Arial" w:hAnsi="Arial" w:cs="Arial"/>
              </w:rPr>
            </w:pPr>
            <w:r w:rsidRPr="000343B2">
              <w:rPr>
                <w:rFonts w:ascii="Arial" w:hAnsi="Arial" w:cs="Arial"/>
              </w:rP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0343B2" w:rsidRPr="000343B2" w:rsidRDefault="000343B2" w:rsidP="0030590F">
            <w:pPr>
              <w:pStyle w:val="ConsPlusNormal"/>
              <w:jc w:val="both"/>
              <w:rPr>
                <w:rFonts w:ascii="Arial" w:hAnsi="Arial" w:cs="Arial"/>
              </w:rPr>
            </w:pPr>
            <w:r w:rsidRPr="000343B2">
              <w:rPr>
                <w:rFonts w:ascii="Arial" w:hAnsi="Arial" w:cs="Arial"/>
              </w:rPr>
              <w:t>устанавливают порядок проведения специальной оценки условий труда;</w:t>
            </w:r>
          </w:p>
          <w:p w:rsidR="000343B2" w:rsidRPr="000343B2" w:rsidRDefault="000343B2" w:rsidP="0030590F">
            <w:pPr>
              <w:pStyle w:val="ConsPlusNormal"/>
              <w:jc w:val="both"/>
              <w:rPr>
                <w:rFonts w:ascii="Arial" w:hAnsi="Arial" w:cs="Arial"/>
              </w:rPr>
            </w:pPr>
            <w:r w:rsidRPr="000343B2">
              <w:rPr>
                <w:rFonts w:ascii="Arial" w:hAnsi="Arial" w:cs="Arial"/>
              </w:rPr>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tc>
      </w:tr>
      <w:tr w:rsidR="000343B2" w:rsidRPr="000343B2" w:rsidTr="00067763">
        <w:tc>
          <w:tcPr>
            <w:tcW w:w="1530" w:type="dxa"/>
            <w:tcBorders>
              <w:top w:val="single" w:sz="4" w:space="0" w:color="auto"/>
              <w:left w:val="single" w:sz="4" w:space="0" w:color="auto"/>
              <w:bottom w:val="single" w:sz="4" w:space="0" w:color="auto"/>
              <w:right w:val="single" w:sz="4" w:space="0" w:color="auto"/>
            </w:tcBorders>
          </w:tcPr>
          <w:p w:rsidR="000343B2" w:rsidRPr="000343B2" w:rsidRDefault="000343B2" w:rsidP="0030590F">
            <w:pPr>
              <w:pStyle w:val="ConsPlusNormal"/>
              <w:jc w:val="both"/>
              <w:rPr>
                <w:rFonts w:ascii="Arial" w:hAnsi="Arial" w:cs="Arial"/>
              </w:rPr>
            </w:pPr>
            <w:hyperlink r:id="rId11" w:history="1">
              <w:r w:rsidRPr="000343B2">
                <w:rPr>
                  <w:rFonts w:ascii="Arial" w:hAnsi="Arial" w:cs="Arial"/>
                  <w:color w:val="0000FF"/>
                </w:rPr>
                <w:t>Статья 211.3</w:t>
              </w:r>
            </w:hyperlink>
          </w:p>
        </w:tc>
        <w:tc>
          <w:tcPr>
            <w:tcW w:w="2494" w:type="dxa"/>
            <w:tcBorders>
              <w:top w:val="single" w:sz="4" w:space="0" w:color="auto"/>
              <w:left w:val="single" w:sz="4" w:space="0" w:color="auto"/>
              <w:bottom w:val="single" w:sz="4" w:space="0" w:color="auto"/>
              <w:right w:val="single" w:sz="4" w:space="0" w:color="auto"/>
            </w:tcBorders>
          </w:tcPr>
          <w:p w:rsidR="000343B2" w:rsidRPr="000343B2" w:rsidRDefault="000343B2" w:rsidP="0030590F">
            <w:pPr>
              <w:pStyle w:val="ConsPlusNormal"/>
              <w:jc w:val="both"/>
              <w:rPr>
                <w:rFonts w:ascii="Arial" w:hAnsi="Arial" w:cs="Arial"/>
              </w:rPr>
            </w:pPr>
            <w:r w:rsidRPr="000343B2">
              <w:rPr>
                <w:rFonts w:ascii="Arial" w:hAnsi="Arial" w:cs="Arial"/>
              </w:rPr>
              <w:t xml:space="preserve">Полномочия органов исполнительной власти субъектов </w:t>
            </w:r>
            <w:r w:rsidRPr="000343B2">
              <w:rPr>
                <w:rFonts w:ascii="Arial" w:hAnsi="Arial" w:cs="Arial"/>
              </w:rPr>
              <w:lastRenderedPageBreak/>
              <w:t>Российской Федерации в области охраны труда</w:t>
            </w:r>
          </w:p>
        </w:tc>
        <w:tc>
          <w:tcPr>
            <w:tcW w:w="5394" w:type="dxa"/>
            <w:tcBorders>
              <w:top w:val="single" w:sz="4" w:space="0" w:color="auto"/>
              <w:left w:val="single" w:sz="4" w:space="0" w:color="auto"/>
              <w:bottom w:val="single" w:sz="4" w:space="0" w:color="auto"/>
              <w:right w:val="single" w:sz="4" w:space="0" w:color="auto"/>
            </w:tcBorders>
          </w:tcPr>
          <w:p w:rsidR="000343B2" w:rsidRPr="000343B2" w:rsidRDefault="000343B2" w:rsidP="0030590F">
            <w:pPr>
              <w:pStyle w:val="ConsPlusNormal"/>
              <w:jc w:val="both"/>
              <w:rPr>
                <w:rFonts w:ascii="Arial" w:hAnsi="Arial" w:cs="Arial"/>
              </w:rPr>
            </w:pPr>
            <w:r w:rsidRPr="000343B2">
              <w:rPr>
                <w:rFonts w:ascii="Arial" w:hAnsi="Arial" w:cs="Arial"/>
              </w:rPr>
              <w:lastRenderedPageBreak/>
              <w:t xml:space="preserve">в целях государственного управления охраной труда орган исполнительной власти субъекта Российской Федерации в области охраны </w:t>
            </w:r>
            <w:r w:rsidRPr="000343B2">
              <w:rPr>
                <w:rFonts w:ascii="Arial" w:hAnsi="Arial" w:cs="Arial"/>
              </w:rPr>
              <w:lastRenderedPageBreak/>
              <w:t>труда:</w:t>
            </w:r>
          </w:p>
          <w:p w:rsidR="000343B2" w:rsidRPr="000343B2" w:rsidRDefault="000343B2" w:rsidP="0030590F">
            <w:pPr>
              <w:pStyle w:val="ConsPlusNormal"/>
              <w:jc w:val="both"/>
              <w:rPr>
                <w:rFonts w:ascii="Arial" w:hAnsi="Arial" w:cs="Arial"/>
              </w:rPr>
            </w:pPr>
            <w:r w:rsidRPr="000343B2">
              <w:rPr>
                <w:rFonts w:ascii="Arial" w:hAnsi="Arial" w:cs="Arial"/>
              </w:rPr>
              <w:t>обеспечивает реализацию на территории субъекта Российской Федерации государственной политики в области охраны труда;</w:t>
            </w:r>
          </w:p>
          <w:p w:rsidR="000343B2" w:rsidRPr="000343B2" w:rsidRDefault="000343B2" w:rsidP="0030590F">
            <w:pPr>
              <w:pStyle w:val="ConsPlusNormal"/>
              <w:jc w:val="both"/>
              <w:rPr>
                <w:rFonts w:ascii="Arial" w:hAnsi="Arial" w:cs="Arial"/>
              </w:rPr>
            </w:pPr>
            <w:r w:rsidRPr="000343B2">
              <w:rPr>
                <w:rFonts w:ascii="Arial" w:hAnsi="Arial" w:cs="Arial"/>
              </w:rPr>
              <w:t xml:space="preserve">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w:t>
            </w:r>
            <w:proofErr w:type="gramStart"/>
            <w:r w:rsidRPr="000343B2">
              <w:rPr>
                <w:rFonts w:ascii="Arial" w:hAnsi="Arial" w:cs="Arial"/>
              </w:rPr>
              <w:t>контроль за</w:t>
            </w:r>
            <w:proofErr w:type="gramEnd"/>
            <w:r w:rsidRPr="000343B2">
              <w:rPr>
                <w:rFonts w:ascii="Arial" w:hAnsi="Arial" w:cs="Arial"/>
              </w:rPr>
              <w:t xml:space="preserve"> выполнением указанных программ, мероприятий и достижением показателей их эффективности и результативности;</w:t>
            </w:r>
          </w:p>
          <w:p w:rsidR="000343B2" w:rsidRPr="000343B2" w:rsidRDefault="000343B2" w:rsidP="0030590F">
            <w:pPr>
              <w:pStyle w:val="ConsPlusNormal"/>
              <w:jc w:val="both"/>
              <w:rPr>
                <w:rFonts w:ascii="Arial" w:hAnsi="Arial" w:cs="Arial"/>
              </w:rPr>
            </w:pPr>
            <w:r w:rsidRPr="000343B2">
              <w:rPr>
                <w:rFonts w:ascii="Arial" w:hAnsi="Arial" w:cs="Arial"/>
              </w:rPr>
              <w:t>координирует проведение на территории субъекта Российской Федерации в установленном порядке обучения по охране труда;</w:t>
            </w:r>
          </w:p>
          <w:p w:rsidR="000343B2" w:rsidRPr="000343B2" w:rsidRDefault="000343B2" w:rsidP="0030590F">
            <w:pPr>
              <w:pStyle w:val="ConsPlusNormal"/>
              <w:jc w:val="both"/>
              <w:rPr>
                <w:rFonts w:ascii="Arial" w:hAnsi="Arial" w:cs="Arial"/>
              </w:rPr>
            </w:pPr>
            <w:r w:rsidRPr="000343B2">
              <w:rPr>
                <w:rFonts w:ascii="Arial" w:hAnsi="Arial" w:cs="Arial"/>
              </w:rPr>
              <w:t>осуществляет на территории субъекта Российской Федерации в установленном порядке государственную экспертизу условий труда;</w:t>
            </w:r>
          </w:p>
          <w:p w:rsidR="000343B2" w:rsidRPr="000343B2" w:rsidRDefault="000343B2" w:rsidP="0030590F">
            <w:pPr>
              <w:pStyle w:val="ConsPlusNormal"/>
              <w:jc w:val="both"/>
              <w:rPr>
                <w:rFonts w:ascii="Arial" w:hAnsi="Arial" w:cs="Arial"/>
              </w:rPr>
            </w:pPr>
            <w:r w:rsidRPr="000343B2">
              <w:rPr>
                <w:rFonts w:ascii="Arial" w:hAnsi="Arial" w:cs="Arial"/>
              </w:rP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0343B2" w:rsidRPr="000343B2" w:rsidRDefault="000343B2" w:rsidP="0030590F">
            <w:pPr>
              <w:pStyle w:val="ConsPlusNormal"/>
              <w:jc w:val="both"/>
              <w:rPr>
                <w:rFonts w:ascii="Arial" w:hAnsi="Arial" w:cs="Arial"/>
              </w:rPr>
            </w:pPr>
            <w:r w:rsidRPr="000343B2">
              <w:rPr>
                <w:rFonts w:ascii="Arial" w:hAnsi="Arial" w:cs="Arial"/>
              </w:rP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tc>
      </w:tr>
    </w:tbl>
    <w:p w:rsidR="000343B2" w:rsidRPr="000343B2" w:rsidRDefault="000343B2" w:rsidP="000343B2">
      <w:pPr>
        <w:pStyle w:val="ConsPlusNormal"/>
        <w:jc w:val="both"/>
        <w:rPr>
          <w:rFonts w:ascii="Arial" w:hAnsi="Arial" w:cs="Arial"/>
        </w:rPr>
      </w:pPr>
    </w:p>
    <w:p w:rsidR="000343B2" w:rsidRPr="00067763" w:rsidRDefault="000343B2" w:rsidP="000343B2">
      <w:pPr>
        <w:pStyle w:val="ConsPlusNormal"/>
        <w:ind w:firstLine="540"/>
        <w:jc w:val="both"/>
        <w:rPr>
          <w:rFonts w:ascii="Arial" w:hAnsi="Arial" w:cs="Arial"/>
          <w:b/>
        </w:rPr>
      </w:pPr>
      <w:r w:rsidRPr="00067763">
        <w:rPr>
          <w:rFonts w:ascii="Arial" w:hAnsi="Arial" w:cs="Arial"/>
          <w:b/>
          <w:i/>
        </w:rPr>
        <w:t>Пятое</w:t>
      </w:r>
      <w:r w:rsidRPr="00067763">
        <w:rPr>
          <w:rFonts w:ascii="Arial" w:hAnsi="Arial" w:cs="Arial"/>
          <w:b/>
        </w:rPr>
        <w:t xml:space="preserve"> изменение связано с проведением государственной экспертизы условий труда.</w:t>
      </w:r>
    </w:p>
    <w:p w:rsidR="000343B2" w:rsidRPr="000343B2" w:rsidRDefault="000343B2" w:rsidP="000343B2">
      <w:pPr>
        <w:pStyle w:val="ConsPlusNormal"/>
        <w:spacing w:before="240"/>
        <w:ind w:firstLine="540"/>
        <w:jc w:val="both"/>
        <w:rPr>
          <w:rFonts w:ascii="Arial" w:hAnsi="Arial" w:cs="Arial"/>
        </w:rPr>
      </w:pPr>
      <w:r w:rsidRPr="00067763">
        <w:rPr>
          <w:rFonts w:ascii="Arial" w:hAnsi="Arial" w:cs="Arial"/>
        </w:rPr>
        <w:t>Государственная экспертиза условий труда</w:t>
      </w:r>
      <w:r w:rsidRPr="000343B2">
        <w:rPr>
          <w:rFonts w:ascii="Arial" w:hAnsi="Arial" w:cs="Arial"/>
        </w:rPr>
        <w:t xml:space="preserve"> осуществляется в целях оценки:</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качества проведения специальной оценки условий труда;</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правильности предоставления работникам гарантий и компенсаций за работу с вредными и (или) опасными условиями труда;</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фактических условий труда работников.</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 xml:space="preserve">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w:t>
      </w:r>
      <w:r w:rsidRPr="000343B2">
        <w:rPr>
          <w:rFonts w:ascii="Arial" w:hAnsi="Arial" w:cs="Arial"/>
        </w:rPr>
        <w:lastRenderedPageBreak/>
        <w:t>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0343B2" w:rsidRPr="00067763" w:rsidRDefault="00067763" w:rsidP="000343B2">
      <w:pPr>
        <w:pStyle w:val="ConsPlusNormal"/>
        <w:spacing w:before="240"/>
        <w:ind w:firstLine="540"/>
        <w:jc w:val="both"/>
        <w:rPr>
          <w:rFonts w:ascii="Arial" w:hAnsi="Arial" w:cs="Arial"/>
          <w:b/>
        </w:rPr>
      </w:pPr>
      <w:r w:rsidRPr="00067763">
        <w:rPr>
          <w:rFonts w:ascii="Arial" w:hAnsi="Arial" w:cs="Arial"/>
          <w:b/>
          <w:i/>
        </w:rPr>
        <w:t>Шестое.</w:t>
      </w:r>
      <w:r>
        <w:rPr>
          <w:rFonts w:ascii="Arial" w:hAnsi="Arial" w:cs="Arial"/>
          <w:b/>
        </w:rPr>
        <w:t xml:space="preserve"> </w:t>
      </w:r>
      <w:r w:rsidR="000343B2" w:rsidRPr="00067763">
        <w:rPr>
          <w:rFonts w:ascii="Arial" w:hAnsi="Arial" w:cs="Arial"/>
          <w:b/>
        </w:rPr>
        <w:t>Отдельная статья ТК РФ касается соответствия зданий и сооружений нормативам (</w:t>
      </w:r>
      <w:hyperlink r:id="rId12" w:history="1">
        <w:r w:rsidR="000343B2" w:rsidRPr="00067763">
          <w:rPr>
            <w:rFonts w:ascii="Arial" w:hAnsi="Arial" w:cs="Arial"/>
            <w:b/>
            <w:color w:val="0000FF"/>
          </w:rPr>
          <w:t>ст. 213.1</w:t>
        </w:r>
      </w:hyperlink>
      <w:r w:rsidR="000343B2" w:rsidRPr="00067763">
        <w:rPr>
          <w:rFonts w:ascii="Arial" w:hAnsi="Arial" w:cs="Arial"/>
          <w:b/>
        </w:rPr>
        <w:t xml:space="preserve"> ТК РФ).</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0343B2" w:rsidRPr="000343B2" w:rsidRDefault="000343B2" w:rsidP="000343B2">
      <w:pPr>
        <w:pStyle w:val="ConsPlusNormal"/>
        <w:spacing w:before="240"/>
        <w:ind w:firstLine="540"/>
        <w:jc w:val="both"/>
        <w:rPr>
          <w:rFonts w:ascii="Arial" w:hAnsi="Arial" w:cs="Arial"/>
        </w:rPr>
      </w:pPr>
      <w:proofErr w:type="gramStart"/>
      <w:r w:rsidRPr="000343B2">
        <w:rPr>
          <w:rFonts w:ascii="Arial" w:hAnsi="Arial" w:cs="Arial"/>
        </w:rP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roofErr w:type="gramEnd"/>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0343B2" w:rsidRPr="00067763" w:rsidRDefault="000343B2" w:rsidP="000343B2">
      <w:pPr>
        <w:pStyle w:val="ConsPlusNormal"/>
        <w:spacing w:before="240"/>
        <w:ind w:firstLine="540"/>
        <w:jc w:val="both"/>
        <w:rPr>
          <w:rFonts w:ascii="Arial" w:hAnsi="Arial" w:cs="Arial"/>
          <w:b/>
        </w:rPr>
      </w:pPr>
      <w:r w:rsidRPr="00067763">
        <w:rPr>
          <w:rFonts w:ascii="Arial" w:hAnsi="Arial" w:cs="Arial"/>
          <w:b/>
          <w:i/>
        </w:rPr>
        <w:t>Седьмая</w:t>
      </w:r>
      <w:r w:rsidRPr="00067763">
        <w:rPr>
          <w:rFonts w:ascii="Arial" w:hAnsi="Arial" w:cs="Arial"/>
          <w:b/>
        </w:rPr>
        <w:t xml:space="preserve"> важная поправка касается запрета на работу в опасных условиях труда.</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Приостановка работ осуществляется до устранения оснований, послуживших установлению опасного класса условий труда.</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 xml:space="preserve">На время приостановки работ на рабочих местах, указанных в части первой настоящей статьи, работникам, занятым на таких рабочих местах, предоставляются гарантии, установленные </w:t>
      </w:r>
      <w:hyperlink r:id="rId13" w:history="1">
        <w:r w:rsidRPr="000343B2">
          <w:rPr>
            <w:rFonts w:ascii="Arial" w:hAnsi="Arial" w:cs="Arial"/>
            <w:color w:val="0000FF"/>
          </w:rPr>
          <w:t>частью третьей ст. 216.1</w:t>
        </w:r>
      </w:hyperlink>
      <w:r w:rsidRPr="000343B2">
        <w:rPr>
          <w:rFonts w:ascii="Arial" w:hAnsi="Arial" w:cs="Arial"/>
        </w:rPr>
        <w:t xml:space="preserve"> ТК РФ.</w:t>
      </w:r>
    </w:p>
    <w:p w:rsidR="000343B2" w:rsidRPr="000343B2" w:rsidRDefault="000343B2" w:rsidP="000343B2">
      <w:pPr>
        <w:pStyle w:val="ConsPlusNormal"/>
        <w:spacing w:before="240"/>
        <w:ind w:firstLine="540"/>
        <w:jc w:val="both"/>
        <w:rPr>
          <w:rFonts w:ascii="Arial" w:hAnsi="Arial" w:cs="Arial"/>
        </w:rPr>
      </w:pPr>
      <w:r w:rsidRPr="000343B2">
        <w:rPr>
          <w:rFonts w:ascii="Arial" w:hAnsi="Arial" w:cs="Arial"/>
        </w:rP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 (</w:t>
      </w:r>
      <w:hyperlink r:id="rId14" w:history="1">
        <w:r w:rsidRPr="000343B2">
          <w:rPr>
            <w:rFonts w:ascii="Arial" w:hAnsi="Arial" w:cs="Arial"/>
            <w:color w:val="0000FF"/>
          </w:rPr>
          <w:t>ст. 214.1</w:t>
        </w:r>
      </w:hyperlink>
      <w:r w:rsidRPr="000343B2">
        <w:rPr>
          <w:rFonts w:ascii="Arial" w:hAnsi="Arial" w:cs="Arial"/>
        </w:rPr>
        <w:t xml:space="preserve"> ТК РФ).</w:t>
      </w:r>
    </w:p>
    <w:p w:rsidR="000343B2" w:rsidRDefault="000343B2" w:rsidP="004D0507">
      <w:pPr>
        <w:spacing w:after="0" w:line="240" w:lineRule="auto"/>
        <w:ind w:firstLine="540"/>
        <w:jc w:val="both"/>
        <w:rPr>
          <w:rFonts w:ascii="Arial" w:eastAsia="Times New Roman" w:hAnsi="Arial" w:cs="Arial"/>
          <w:b/>
          <w:bCs/>
          <w:sz w:val="24"/>
          <w:szCs w:val="24"/>
        </w:rPr>
      </w:pPr>
    </w:p>
    <w:p w:rsidR="00515167" w:rsidRPr="00067763" w:rsidRDefault="00515167" w:rsidP="00515167">
      <w:pPr>
        <w:spacing w:after="0" w:line="240" w:lineRule="auto"/>
        <w:ind w:firstLine="540"/>
        <w:jc w:val="both"/>
        <w:rPr>
          <w:rFonts w:ascii="Arial" w:eastAsia="Times New Roman" w:hAnsi="Arial" w:cs="Arial"/>
          <w:sz w:val="24"/>
          <w:szCs w:val="24"/>
        </w:rPr>
      </w:pPr>
      <w:r w:rsidRPr="00067763">
        <w:rPr>
          <w:rFonts w:ascii="Arial" w:eastAsia="Times New Roman" w:hAnsi="Arial" w:cs="Arial"/>
          <w:b/>
          <w:bCs/>
          <w:sz w:val="24"/>
          <w:szCs w:val="24"/>
        </w:rPr>
        <w:lastRenderedPageBreak/>
        <w:t>Основные принципы правового регулирования трудовых отношений                              и иных непосредственно связанных с ними отношений</w:t>
      </w:r>
      <w:r w:rsidRPr="00067763">
        <w:rPr>
          <w:rFonts w:ascii="Arial" w:eastAsia="Times New Roman" w:hAnsi="Arial" w:cs="Arial"/>
          <w:sz w:val="24"/>
          <w:szCs w:val="24"/>
        </w:rPr>
        <w:t xml:space="preserve"> </w:t>
      </w:r>
    </w:p>
    <w:p w:rsidR="00515167" w:rsidRPr="00067763" w:rsidRDefault="00515167" w:rsidP="00515167">
      <w:pPr>
        <w:spacing w:after="0" w:line="240" w:lineRule="auto"/>
        <w:jc w:val="both"/>
        <w:rPr>
          <w:rFonts w:ascii="Arial" w:eastAsia="Times New Roman" w:hAnsi="Arial" w:cs="Arial"/>
          <w:sz w:val="24"/>
          <w:szCs w:val="24"/>
        </w:rPr>
      </w:pPr>
      <w:r w:rsidRPr="00067763">
        <w:rPr>
          <w:rFonts w:ascii="Arial" w:eastAsia="Times New Roman" w:hAnsi="Arial" w:cs="Arial"/>
          <w:sz w:val="24"/>
          <w:szCs w:val="24"/>
        </w:rPr>
        <w:t xml:space="preserve">  </w:t>
      </w:r>
    </w:p>
    <w:p w:rsidR="00515167" w:rsidRPr="004D0507" w:rsidRDefault="00515167" w:rsidP="00515167">
      <w:pPr>
        <w:spacing w:after="0" w:line="240" w:lineRule="auto"/>
        <w:ind w:firstLine="540"/>
        <w:jc w:val="both"/>
        <w:rPr>
          <w:rFonts w:ascii="Arial" w:eastAsia="Times New Roman" w:hAnsi="Arial" w:cs="Arial"/>
          <w:sz w:val="24"/>
          <w:szCs w:val="24"/>
        </w:rPr>
      </w:pPr>
      <w:proofErr w:type="gramStart"/>
      <w:r w:rsidRPr="004D0507">
        <w:rPr>
          <w:rFonts w:ascii="Arial" w:eastAsia="Times New Roman" w:hAnsi="Arial" w:cs="Arial"/>
          <w:sz w:val="24"/>
          <w:szCs w:val="24"/>
        </w:rPr>
        <w:t xml:space="preserve">Исходя из </w:t>
      </w:r>
      <w:hyperlink r:id="rId15" w:history="1">
        <w:r w:rsidRPr="004D0507">
          <w:rPr>
            <w:rFonts w:ascii="Arial" w:eastAsia="Times New Roman" w:hAnsi="Arial" w:cs="Arial"/>
            <w:color w:val="0000FF"/>
            <w:sz w:val="24"/>
            <w:szCs w:val="24"/>
            <w:u w:val="single"/>
          </w:rPr>
          <w:t>общепризнанных принципов</w:t>
        </w:r>
      </w:hyperlink>
      <w:r w:rsidRPr="004D0507">
        <w:rPr>
          <w:rFonts w:ascii="Arial" w:eastAsia="Times New Roman" w:hAnsi="Arial" w:cs="Arial"/>
          <w:sz w:val="24"/>
          <w:szCs w:val="24"/>
        </w:rPr>
        <w:t xml:space="preserve"> и норм международного права </w:t>
      </w:r>
      <w:r>
        <w:rPr>
          <w:rFonts w:ascii="Arial" w:eastAsia="Times New Roman" w:hAnsi="Arial" w:cs="Arial"/>
          <w:sz w:val="24"/>
          <w:szCs w:val="24"/>
        </w:rPr>
        <w:t xml:space="preserve">                         </w:t>
      </w:r>
      <w:r w:rsidRPr="004D0507">
        <w:rPr>
          <w:rFonts w:ascii="Arial" w:eastAsia="Times New Roman" w:hAnsi="Arial" w:cs="Arial"/>
          <w:sz w:val="24"/>
          <w:szCs w:val="24"/>
        </w:rPr>
        <w:t>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roofErr w:type="gramEnd"/>
      <w:r w:rsidRPr="004D0507">
        <w:rPr>
          <w:rFonts w:ascii="Arial" w:eastAsia="Times New Roman" w:hAnsi="Arial" w:cs="Arial"/>
          <w:sz w:val="24"/>
          <w:szCs w:val="24"/>
        </w:rPr>
        <w:t xml:space="preserve">: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запрещение принудительного труда и дискриминации в сфере труда;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защита от безработицы и содействие в трудоустройстве;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равенство прав и возможностей работников;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6" w:history="1">
        <w:r w:rsidRPr="004D0507">
          <w:rPr>
            <w:rFonts w:ascii="Arial" w:eastAsia="Times New Roman" w:hAnsi="Arial" w:cs="Arial"/>
            <w:color w:val="0000FF"/>
            <w:sz w:val="24"/>
            <w:szCs w:val="24"/>
            <w:u w:val="single"/>
          </w:rPr>
          <w:t xml:space="preserve">минимального </w:t>
        </w:r>
        <w:proofErr w:type="gramStart"/>
        <w:r w:rsidRPr="004D0507">
          <w:rPr>
            <w:rFonts w:ascii="Arial" w:eastAsia="Times New Roman" w:hAnsi="Arial" w:cs="Arial"/>
            <w:color w:val="0000FF"/>
            <w:sz w:val="24"/>
            <w:szCs w:val="24"/>
            <w:u w:val="single"/>
          </w:rPr>
          <w:t>размера оплаты труда</w:t>
        </w:r>
        <w:proofErr w:type="gramEnd"/>
      </w:hyperlink>
      <w:r w:rsidRPr="004D0507">
        <w:rPr>
          <w:rFonts w:ascii="Arial" w:eastAsia="Times New Roman" w:hAnsi="Arial" w:cs="Arial"/>
          <w:sz w:val="24"/>
          <w:szCs w:val="24"/>
        </w:rPr>
        <w:t xml:space="preserve">;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обеспечение права работников на участие в управлении организацией в предусмотренных законом формах;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сочетание государственного и договорного регулирования трудовых отношений и иных непосредственно связанных с ними отношений;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обязательность возмещения вреда, причиненного работнику в связи с исполнением им трудовых обязанностей;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обеспечение права каждого на защиту государством его трудовых прав и свобод, включая судебную защиту;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w:t>
      </w:r>
      <w:r w:rsidRPr="004D0507">
        <w:rPr>
          <w:rFonts w:ascii="Arial" w:eastAsia="Times New Roman" w:hAnsi="Arial" w:cs="Arial"/>
          <w:sz w:val="24"/>
          <w:szCs w:val="24"/>
        </w:rPr>
        <w:lastRenderedPageBreak/>
        <w:t xml:space="preserve">отношению к работникам, трудового законодательства и иных актов, содержащих нормы трудового права;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обеспечение права представителей профессиональных союзов осуществлять профсоюзный </w:t>
      </w:r>
      <w:proofErr w:type="gramStart"/>
      <w:r w:rsidRPr="004D0507">
        <w:rPr>
          <w:rFonts w:ascii="Arial" w:eastAsia="Times New Roman" w:hAnsi="Arial" w:cs="Arial"/>
          <w:sz w:val="24"/>
          <w:szCs w:val="24"/>
        </w:rPr>
        <w:t>контроль за</w:t>
      </w:r>
      <w:proofErr w:type="gramEnd"/>
      <w:r w:rsidRPr="004D0507">
        <w:rPr>
          <w:rFonts w:ascii="Arial" w:eastAsia="Times New Roman" w:hAnsi="Arial" w:cs="Arial"/>
          <w:sz w:val="24"/>
          <w:szCs w:val="24"/>
        </w:rPr>
        <w:t xml:space="preserve"> соблюдением трудового законодательства и иных актов, содержащих нормы трудового права;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обеспечение права работников на защиту своего достоинства в период трудовой деятельности;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обеспечение права на обязательное социальное страхование работников. </w:t>
      </w:r>
    </w:p>
    <w:p w:rsidR="00515167" w:rsidRPr="004D0507" w:rsidRDefault="00515167" w:rsidP="00515167">
      <w:pPr>
        <w:spacing w:after="0" w:line="240" w:lineRule="auto"/>
        <w:jc w:val="both"/>
        <w:rPr>
          <w:rFonts w:ascii="Arial" w:eastAsia="Times New Roman" w:hAnsi="Arial" w:cs="Arial"/>
          <w:sz w:val="24"/>
          <w:szCs w:val="24"/>
        </w:rPr>
      </w:pPr>
      <w:r w:rsidRPr="004D0507">
        <w:rPr>
          <w:rFonts w:ascii="Arial" w:eastAsia="Times New Roman" w:hAnsi="Arial" w:cs="Arial"/>
          <w:sz w:val="24"/>
          <w:szCs w:val="24"/>
        </w:rPr>
        <w:t xml:space="preserve">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b/>
          <w:bCs/>
          <w:sz w:val="24"/>
          <w:szCs w:val="24"/>
        </w:rPr>
        <w:t xml:space="preserve">Статья 3 </w:t>
      </w:r>
      <w:r>
        <w:rPr>
          <w:rFonts w:ascii="Arial" w:eastAsia="Times New Roman" w:hAnsi="Arial" w:cs="Arial"/>
          <w:b/>
          <w:bCs/>
          <w:sz w:val="24"/>
          <w:szCs w:val="24"/>
        </w:rPr>
        <w:t xml:space="preserve">ТК РФ </w:t>
      </w:r>
      <w:r w:rsidRPr="004D0507">
        <w:rPr>
          <w:rFonts w:ascii="Arial" w:eastAsia="Times New Roman" w:hAnsi="Arial" w:cs="Arial"/>
          <w:b/>
          <w:bCs/>
          <w:sz w:val="24"/>
          <w:szCs w:val="24"/>
        </w:rPr>
        <w:t>Запрещение дискриминации в сфере труда</w:t>
      </w:r>
      <w:r w:rsidRPr="004D0507">
        <w:rPr>
          <w:rFonts w:ascii="Arial" w:eastAsia="Times New Roman" w:hAnsi="Arial" w:cs="Arial"/>
          <w:sz w:val="24"/>
          <w:szCs w:val="24"/>
        </w:rPr>
        <w:t xml:space="preserve"> </w:t>
      </w:r>
    </w:p>
    <w:p w:rsidR="00515167" w:rsidRPr="004D0507" w:rsidRDefault="00515167" w:rsidP="00515167">
      <w:pPr>
        <w:spacing w:after="0" w:line="240" w:lineRule="auto"/>
        <w:jc w:val="both"/>
        <w:rPr>
          <w:rFonts w:ascii="Arial" w:eastAsia="Times New Roman" w:hAnsi="Arial" w:cs="Arial"/>
          <w:sz w:val="24"/>
          <w:szCs w:val="24"/>
        </w:rPr>
      </w:pPr>
      <w:r w:rsidRPr="004D0507">
        <w:rPr>
          <w:rFonts w:ascii="Arial" w:eastAsia="Times New Roman" w:hAnsi="Arial" w:cs="Arial"/>
          <w:sz w:val="24"/>
          <w:szCs w:val="24"/>
        </w:rPr>
        <w:t xml:space="preserve">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Каждый имеет равные возможности для реализации своих трудовых прав. </w:t>
      </w:r>
    </w:p>
    <w:p w:rsidR="00515167" w:rsidRPr="004D0507" w:rsidRDefault="00515167" w:rsidP="00515167">
      <w:pPr>
        <w:spacing w:after="0" w:line="240" w:lineRule="auto"/>
        <w:ind w:firstLine="540"/>
        <w:jc w:val="both"/>
        <w:rPr>
          <w:rFonts w:ascii="Arial" w:eastAsia="Times New Roman" w:hAnsi="Arial" w:cs="Arial"/>
          <w:sz w:val="24"/>
          <w:szCs w:val="24"/>
        </w:rPr>
      </w:pPr>
      <w:proofErr w:type="gramStart"/>
      <w:r w:rsidRPr="004D0507">
        <w:rPr>
          <w:rFonts w:ascii="Arial" w:eastAsia="Times New Roman" w:hAnsi="Arial" w:cs="Arial"/>
          <w:sz w:val="24"/>
          <w:szCs w:val="24"/>
        </w:rP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7" w:history="1">
        <w:r w:rsidRPr="004D0507">
          <w:rPr>
            <w:rFonts w:ascii="Arial" w:eastAsia="Times New Roman" w:hAnsi="Arial" w:cs="Arial"/>
            <w:color w:val="0000FF"/>
            <w:sz w:val="24"/>
            <w:szCs w:val="24"/>
            <w:u w:val="single"/>
          </w:rPr>
          <w:t>других</w:t>
        </w:r>
      </w:hyperlink>
      <w:r w:rsidRPr="004D0507">
        <w:rPr>
          <w:rFonts w:ascii="Arial" w:eastAsia="Times New Roman" w:hAnsi="Arial" w:cs="Arial"/>
          <w:sz w:val="24"/>
          <w:szCs w:val="24"/>
        </w:rPr>
        <w:t xml:space="preserve"> обстоятельств, не связанных с </w:t>
      </w:r>
      <w:hyperlink r:id="rId18" w:history="1">
        <w:r w:rsidRPr="004D0507">
          <w:rPr>
            <w:rFonts w:ascii="Arial" w:eastAsia="Times New Roman" w:hAnsi="Arial" w:cs="Arial"/>
            <w:color w:val="0000FF"/>
            <w:sz w:val="24"/>
            <w:szCs w:val="24"/>
            <w:u w:val="single"/>
          </w:rPr>
          <w:t>деловыми качествами</w:t>
        </w:r>
      </w:hyperlink>
      <w:r w:rsidRPr="004D0507">
        <w:rPr>
          <w:rFonts w:ascii="Arial" w:eastAsia="Times New Roman" w:hAnsi="Arial" w:cs="Arial"/>
          <w:sz w:val="24"/>
          <w:szCs w:val="24"/>
        </w:rPr>
        <w:t xml:space="preserve"> работника. </w:t>
      </w:r>
      <w:proofErr w:type="gramEnd"/>
    </w:p>
    <w:p w:rsidR="00515167" w:rsidRPr="004D0507" w:rsidRDefault="00515167" w:rsidP="00515167">
      <w:pPr>
        <w:spacing w:after="0" w:line="240" w:lineRule="auto"/>
        <w:jc w:val="both"/>
        <w:rPr>
          <w:rFonts w:ascii="Arial" w:eastAsia="Times New Roman" w:hAnsi="Arial" w:cs="Arial"/>
          <w:color w:val="000000"/>
          <w:sz w:val="24"/>
          <w:szCs w:val="24"/>
        </w:rPr>
      </w:pPr>
      <w:r w:rsidRPr="004D0507">
        <w:rPr>
          <w:rFonts w:ascii="Arial" w:eastAsia="Times New Roman" w:hAnsi="Arial" w:cs="Arial"/>
          <w:color w:val="000000"/>
          <w:sz w:val="24"/>
          <w:szCs w:val="24"/>
        </w:rPr>
        <w:t xml:space="preserve">(в ред. Федеральных законов от 30.06.2006 </w:t>
      </w:r>
      <w:hyperlink r:id="rId19" w:history="1">
        <w:r w:rsidRPr="004D0507">
          <w:rPr>
            <w:rFonts w:ascii="Arial" w:eastAsia="Times New Roman" w:hAnsi="Arial" w:cs="Arial"/>
            <w:color w:val="0000FF"/>
            <w:sz w:val="24"/>
            <w:szCs w:val="24"/>
            <w:u w:val="single"/>
          </w:rPr>
          <w:t>N 90-ФЗ</w:t>
        </w:r>
      </w:hyperlink>
      <w:r w:rsidRPr="004D0507">
        <w:rPr>
          <w:rFonts w:ascii="Arial" w:eastAsia="Times New Roman" w:hAnsi="Arial" w:cs="Arial"/>
          <w:color w:val="000000"/>
          <w:sz w:val="24"/>
          <w:szCs w:val="24"/>
        </w:rPr>
        <w:t xml:space="preserve">, от 02.07.2013 </w:t>
      </w:r>
      <w:hyperlink r:id="rId20" w:history="1">
        <w:r w:rsidRPr="004D0507">
          <w:rPr>
            <w:rFonts w:ascii="Arial" w:eastAsia="Times New Roman" w:hAnsi="Arial" w:cs="Arial"/>
            <w:color w:val="0000FF"/>
            <w:sz w:val="24"/>
            <w:szCs w:val="24"/>
            <w:u w:val="single"/>
          </w:rPr>
          <w:t>N 162-ФЗ</w:t>
        </w:r>
      </w:hyperlink>
      <w:r w:rsidRPr="004D0507">
        <w:rPr>
          <w:rFonts w:ascii="Arial" w:eastAsia="Times New Roman" w:hAnsi="Arial" w:cs="Arial"/>
          <w:color w:val="000000"/>
          <w:sz w:val="24"/>
          <w:szCs w:val="24"/>
        </w:rPr>
        <w:t xml:space="preserve">) </w:t>
      </w:r>
    </w:p>
    <w:p w:rsidR="00515167" w:rsidRPr="004D0507" w:rsidRDefault="00515167" w:rsidP="00515167">
      <w:pPr>
        <w:spacing w:after="0" w:line="240" w:lineRule="auto"/>
        <w:ind w:firstLine="540"/>
        <w:jc w:val="both"/>
        <w:rPr>
          <w:rFonts w:ascii="Arial" w:eastAsia="Times New Roman" w:hAnsi="Arial" w:cs="Arial"/>
          <w:sz w:val="24"/>
          <w:szCs w:val="24"/>
        </w:rPr>
      </w:pPr>
      <w:proofErr w:type="gramStart"/>
      <w:r w:rsidRPr="004D0507">
        <w:rPr>
          <w:rFonts w:ascii="Arial" w:eastAsia="Times New Roman" w:hAnsi="Arial" w:cs="Arial"/>
          <w:sz w:val="24"/>
          <w:szCs w:val="24"/>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w:t>
      </w:r>
      <w:proofErr w:type="gramEnd"/>
      <w:r w:rsidRPr="004D0507">
        <w:rPr>
          <w:rFonts w:ascii="Arial" w:eastAsia="Times New Roman" w:hAnsi="Arial" w:cs="Arial"/>
          <w:sz w:val="24"/>
          <w:szCs w:val="24"/>
        </w:rPr>
        <w:t xml:space="preserve"> в приоритетном порядке трудоустройству граждан Российской Федерации и в целях решения иных задач внутренней и внешней политики государства. </w:t>
      </w:r>
    </w:p>
    <w:p w:rsidR="00515167" w:rsidRPr="004D0507" w:rsidRDefault="00515167" w:rsidP="00515167">
      <w:pPr>
        <w:spacing w:after="0" w:line="240" w:lineRule="auto"/>
        <w:jc w:val="both"/>
        <w:rPr>
          <w:rFonts w:ascii="Arial" w:eastAsia="Times New Roman" w:hAnsi="Arial" w:cs="Arial"/>
          <w:color w:val="000000"/>
          <w:sz w:val="24"/>
          <w:szCs w:val="24"/>
        </w:rPr>
      </w:pPr>
      <w:r w:rsidRPr="004D0507">
        <w:rPr>
          <w:rFonts w:ascii="Arial" w:eastAsia="Times New Roman" w:hAnsi="Arial" w:cs="Arial"/>
          <w:color w:val="000000"/>
          <w:sz w:val="24"/>
          <w:szCs w:val="24"/>
        </w:rPr>
        <w:t xml:space="preserve">(в ред. Федеральных законов от 23.07.2013 </w:t>
      </w:r>
      <w:hyperlink r:id="rId21" w:history="1">
        <w:r w:rsidRPr="004D0507">
          <w:rPr>
            <w:rFonts w:ascii="Arial" w:eastAsia="Times New Roman" w:hAnsi="Arial" w:cs="Arial"/>
            <w:color w:val="0000FF"/>
            <w:sz w:val="24"/>
            <w:szCs w:val="24"/>
            <w:u w:val="single"/>
          </w:rPr>
          <w:t>N 204-ФЗ</w:t>
        </w:r>
      </w:hyperlink>
      <w:r w:rsidRPr="004D0507">
        <w:rPr>
          <w:rFonts w:ascii="Arial" w:eastAsia="Times New Roman" w:hAnsi="Arial" w:cs="Arial"/>
          <w:color w:val="000000"/>
          <w:sz w:val="24"/>
          <w:szCs w:val="24"/>
        </w:rPr>
        <w:t xml:space="preserve">, от 01.12.2014 </w:t>
      </w:r>
      <w:hyperlink r:id="rId22" w:history="1">
        <w:r w:rsidRPr="004D0507">
          <w:rPr>
            <w:rFonts w:ascii="Arial" w:eastAsia="Times New Roman" w:hAnsi="Arial" w:cs="Arial"/>
            <w:color w:val="0000FF"/>
            <w:sz w:val="24"/>
            <w:szCs w:val="24"/>
            <w:u w:val="single"/>
          </w:rPr>
          <w:t>N 409-ФЗ</w:t>
        </w:r>
      </w:hyperlink>
      <w:r w:rsidRPr="004D0507">
        <w:rPr>
          <w:rFonts w:ascii="Arial" w:eastAsia="Times New Roman" w:hAnsi="Arial" w:cs="Arial"/>
          <w:color w:val="000000"/>
          <w:sz w:val="24"/>
          <w:szCs w:val="24"/>
        </w:rPr>
        <w:t xml:space="preserve">)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 </w:t>
      </w:r>
    </w:p>
    <w:p w:rsidR="00515167" w:rsidRPr="004D0507" w:rsidRDefault="00515167" w:rsidP="00515167">
      <w:pPr>
        <w:spacing w:after="0" w:line="240" w:lineRule="auto"/>
        <w:jc w:val="both"/>
        <w:rPr>
          <w:rFonts w:ascii="Arial" w:eastAsia="Times New Roman" w:hAnsi="Arial" w:cs="Arial"/>
          <w:color w:val="000000"/>
          <w:sz w:val="24"/>
          <w:szCs w:val="24"/>
        </w:rPr>
      </w:pPr>
      <w:r w:rsidRPr="004D0507">
        <w:rPr>
          <w:rFonts w:ascii="Arial" w:eastAsia="Times New Roman" w:hAnsi="Arial" w:cs="Arial"/>
          <w:color w:val="000000"/>
          <w:sz w:val="24"/>
          <w:szCs w:val="24"/>
        </w:rPr>
        <w:t xml:space="preserve">(в ред. Федерального </w:t>
      </w:r>
      <w:hyperlink r:id="rId23" w:history="1">
        <w:r w:rsidRPr="004D0507">
          <w:rPr>
            <w:rFonts w:ascii="Arial" w:eastAsia="Times New Roman" w:hAnsi="Arial" w:cs="Arial"/>
            <w:color w:val="0000FF"/>
            <w:sz w:val="24"/>
            <w:szCs w:val="24"/>
            <w:u w:val="single"/>
          </w:rPr>
          <w:t>закона</w:t>
        </w:r>
      </w:hyperlink>
      <w:r w:rsidRPr="004D0507">
        <w:rPr>
          <w:rFonts w:ascii="Arial" w:eastAsia="Times New Roman" w:hAnsi="Arial" w:cs="Arial"/>
          <w:color w:val="000000"/>
          <w:sz w:val="24"/>
          <w:szCs w:val="24"/>
        </w:rPr>
        <w:t xml:space="preserve"> от 30.06.2006 N 90-ФЗ) </w:t>
      </w:r>
    </w:p>
    <w:p w:rsidR="00515167" w:rsidRPr="004D0507" w:rsidRDefault="00515167" w:rsidP="00515167">
      <w:pPr>
        <w:spacing w:after="0" w:line="240" w:lineRule="auto"/>
        <w:jc w:val="both"/>
        <w:rPr>
          <w:rFonts w:ascii="Arial" w:eastAsia="Times New Roman" w:hAnsi="Arial" w:cs="Arial"/>
          <w:sz w:val="24"/>
          <w:szCs w:val="24"/>
        </w:rPr>
      </w:pPr>
      <w:r w:rsidRPr="004D0507">
        <w:rPr>
          <w:rFonts w:ascii="Arial" w:eastAsia="Times New Roman" w:hAnsi="Arial" w:cs="Arial"/>
          <w:sz w:val="24"/>
          <w:szCs w:val="24"/>
        </w:rPr>
        <w:t xml:space="preserve">  </w:t>
      </w:r>
    </w:p>
    <w:p w:rsidR="00515167" w:rsidRPr="004D0507" w:rsidRDefault="00515167" w:rsidP="00515167">
      <w:pPr>
        <w:spacing w:after="0" w:line="240" w:lineRule="auto"/>
        <w:ind w:firstLine="540"/>
        <w:jc w:val="both"/>
        <w:rPr>
          <w:rFonts w:ascii="Arial" w:eastAsia="Times New Roman" w:hAnsi="Arial" w:cs="Arial"/>
          <w:sz w:val="24"/>
          <w:szCs w:val="24"/>
        </w:rPr>
      </w:pPr>
      <w:r>
        <w:rPr>
          <w:rFonts w:ascii="Arial" w:eastAsia="Times New Roman" w:hAnsi="Arial" w:cs="Arial"/>
          <w:b/>
          <w:bCs/>
          <w:sz w:val="24"/>
          <w:szCs w:val="24"/>
        </w:rPr>
        <w:t>Статья 4 ТК РФ</w:t>
      </w:r>
      <w:r w:rsidRPr="004D0507">
        <w:rPr>
          <w:rFonts w:ascii="Arial" w:eastAsia="Times New Roman" w:hAnsi="Arial" w:cs="Arial"/>
          <w:b/>
          <w:bCs/>
          <w:sz w:val="24"/>
          <w:szCs w:val="24"/>
        </w:rPr>
        <w:t xml:space="preserve"> Запрещение принудительного труда</w:t>
      </w:r>
      <w:r w:rsidRPr="004D0507">
        <w:rPr>
          <w:rFonts w:ascii="Arial" w:eastAsia="Times New Roman" w:hAnsi="Arial" w:cs="Arial"/>
          <w:sz w:val="24"/>
          <w:szCs w:val="24"/>
        </w:rPr>
        <w:t xml:space="preserve"> </w:t>
      </w:r>
    </w:p>
    <w:p w:rsidR="00515167" w:rsidRPr="004D0507" w:rsidRDefault="00515167" w:rsidP="00515167">
      <w:pPr>
        <w:spacing w:after="0" w:line="240" w:lineRule="auto"/>
        <w:jc w:val="both"/>
        <w:rPr>
          <w:rFonts w:ascii="Arial" w:eastAsia="Times New Roman" w:hAnsi="Arial" w:cs="Arial"/>
          <w:sz w:val="24"/>
          <w:szCs w:val="24"/>
        </w:rPr>
      </w:pPr>
      <w:r w:rsidRPr="004D0507">
        <w:rPr>
          <w:rFonts w:ascii="Arial" w:eastAsia="Times New Roman" w:hAnsi="Arial" w:cs="Arial"/>
          <w:sz w:val="24"/>
          <w:szCs w:val="24"/>
        </w:rPr>
        <w:t xml:space="preserve">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Принудительный труд запрещен.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Принудительный труд - выполнение работы под угрозой применения какого-либо наказания (насильственного воздействия), в том числе: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в целях поддержания трудовой дисциплины;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в качестве меры ответственности за участие в забастовке;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в качестве средства мобилизации и использования рабочей силы для нужд экономического развития;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в качестве меры дискриминации по признакам расовой, социальной, национальной или религиозной принадлежности.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К принудительному труду также относится работа, которую работник вынужден выполнять под угрозой применения какого-либо наказания </w:t>
      </w:r>
      <w:r w:rsidRPr="004D0507">
        <w:rPr>
          <w:rFonts w:ascii="Arial" w:eastAsia="Times New Roman" w:hAnsi="Arial" w:cs="Arial"/>
          <w:sz w:val="24"/>
          <w:szCs w:val="24"/>
        </w:rPr>
        <w:lastRenderedPageBreak/>
        <w:t xml:space="preserve">(насильственного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w:t>
      </w:r>
      <w:proofErr w:type="gramStart"/>
      <w:r w:rsidRPr="004D0507">
        <w:rPr>
          <w:rFonts w:ascii="Arial" w:eastAsia="Times New Roman" w:hAnsi="Arial" w:cs="Arial"/>
          <w:sz w:val="24"/>
          <w:szCs w:val="24"/>
        </w:rPr>
        <w:t>с</w:t>
      </w:r>
      <w:proofErr w:type="gramEnd"/>
      <w:r w:rsidRPr="004D0507">
        <w:rPr>
          <w:rFonts w:ascii="Arial" w:eastAsia="Times New Roman" w:hAnsi="Arial" w:cs="Arial"/>
          <w:sz w:val="24"/>
          <w:szCs w:val="24"/>
        </w:rPr>
        <w:t xml:space="preserve">: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нарушением установленных сроков выплаты заработной платы или </w:t>
      </w:r>
      <w:proofErr w:type="gramStart"/>
      <w:r w:rsidRPr="004D0507">
        <w:rPr>
          <w:rFonts w:ascii="Arial" w:eastAsia="Times New Roman" w:hAnsi="Arial" w:cs="Arial"/>
          <w:sz w:val="24"/>
          <w:szCs w:val="24"/>
        </w:rPr>
        <w:t>выплатой ее</w:t>
      </w:r>
      <w:proofErr w:type="gramEnd"/>
      <w:r w:rsidRPr="004D0507">
        <w:rPr>
          <w:rFonts w:ascii="Arial" w:eastAsia="Times New Roman" w:hAnsi="Arial" w:cs="Arial"/>
          <w:sz w:val="24"/>
          <w:szCs w:val="24"/>
        </w:rPr>
        <w:t xml:space="preserve"> не в полном размере;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возникновением непосредственной угрозы для жизни и здоровья работника вследствие нарушения требований охраны труда, в частности </w:t>
      </w:r>
      <w:proofErr w:type="spellStart"/>
      <w:r w:rsidRPr="004D0507">
        <w:rPr>
          <w:rFonts w:ascii="Arial" w:eastAsia="Times New Roman" w:hAnsi="Arial" w:cs="Arial"/>
          <w:sz w:val="24"/>
          <w:szCs w:val="24"/>
        </w:rPr>
        <w:t>необеспечения</w:t>
      </w:r>
      <w:proofErr w:type="spellEnd"/>
      <w:r w:rsidRPr="004D0507">
        <w:rPr>
          <w:rFonts w:ascii="Arial" w:eastAsia="Times New Roman" w:hAnsi="Arial" w:cs="Arial"/>
          <w:sz w:val="24"/>
          <w:szCs w:val="24"/>
        </w:rPr>
        <w:t xml:space="preserve"> его средствами коллективной или индивидуальной защиты в соответствии </w:t>
      </w:r>
      <w:r>
        <w:rPr>
          <w:rFonts w:ascii="Arial" w:eastAsia="Times New Roman" w:hAnsi="Arial" w:cs="Arial"/>
          <w:sz w:val="24"/>
          <w:szCs w:val="24"/>
        </w:rPr>
        <w:t xml:space="preserve">                                  </w:t>
      </w:r>
      <w:r w:rsidRPr="004D0507">
        <w:rPr>
          <w:rFonts w:ascii="Arial" w:eastAsia="Times New Roman" w:hAnsi="Arial" w:cs="Arial"/>
          <w:sz w:val="24"/>
          <w:szCs w:val="24"/>
        </w:rPr>
        <w:t xml:space="preserve">с установленными нормами. </w:t>
      </w:r>
    </w:p>
    <w:p w:rsidR="00515167" w:rsidRPr="004D0507" w:rsidRDefault="00515167" w:rsidP="00515167">
      <w:pPr>
        <w:spacing w:after="0" w:line="240" w:lineRule="auto"/>
        <w:jc w:val="both"/>
        <w:rPr>
          <w:rFonts w:ascii="Arial" w:eastAsia="Times New Roman" w:hAnsi="Arial" w:cs="Arial"/>
          <w:color w:val="000000"/>
          <w:sz w:val="24"/>
          <w:szCs w:val="24"/>
        </w:rPr>
      </w:pPr>
      <w:r w:rsidRPr="004D0507">
        <w:rPr>
          <w:rFonts w:ascii="Arial" w:eastAsia="Times New Roman" w:hAnsi="Arial" w:cs="Arial"/>
          <w:color w:val="000000"/>
          <w:sz w:val="24"/>
          <w:szCs w:val="24"/>
        </w:rPr>
        <w:t xml:space="preserve">(часть третья в ред. Федерального </w:t>
      </w:r>
      <w:hyperlink r:id="rId24" w:history="1">
        <w:r w:rsidRPr="004D0507">
          <w:rPr>
            <w:rFonts w:ascii="Arial" w:eastAsia="Times New Roman" w:hAnsi="Arial" w:cs="Arial"/>
            <w:color w:val="0000FF"/>
            <w:sz w:val="24"/>
            <w:szCs w:val="24"/>
            <w:u w:val="single"/>
          </w:rPr>
          <w:t>закона</w:t>
        </w:r>
      </w:hyperlink>
      <w:r w:rsidRPr="004D0507">
        <w:rPr>
          <w:rFonts w:ascii="Arial" w:eastAsia="Times New Roman" w:hAnsi="Arial" w:cs="Arial"/>
          <w:color w:val="000000"/>
          <w:sz w:val="24"/>
          <w:szCs w:val="24"/>
        </w:rPr>
        <w:t xml:space="preserve"> от 30.06.2006 N 90-ФЗ)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Для целей настоящего Кодекса принудительный труд не включает в себя: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работу, выполнение которой обусловлено законодательством о </w:t>
      </w:r>
      <w:hyperlink r:id="rId25" w:history="1">
        <w:r w:rsidRPr="004D0507">
          <w:rPr>
            <w:rFonts w:ascii="Arial" w:eastAsia="Times New Roman" w:hAnsi="Arial" w:cs="Arial"/>
            <w:color w:val="0000FF"/>
            <w:sz w:val="24"/>
            <w:szCs w:val="24"/>
            <w:u w:val="single"/>
          </w:rPr>
          <w:t>воинской обязанности</w:t>
        </w:r>
      </w:hyperlink>
      <w:r w:rsidRPr="004D0507">
        <w:rPr>
          <w:rFonts w:ascii="Arial" w:eastAsia="Times New Roman" w:hAnsi="Arial" w:cs="Arial"/>
          <w:sz w:val="24"/>
          <w:szCs w:val="24"/>
        </w:rPr>
        <w:t xml:space="preserve"> и военной службе или заменяющей ее </w:t>
      </w:r>
      <w:hyperlink r:id="rId26" w:history="1">
        <w:r w:rsidRPr="004D0507">
          <w:rPr>
            <w:rFonts w:ascii="Arial" w:eastAsia="Times New Roman" w:hAnsi="Arial" w:cs="Arial"/>
            <w:color w:val="0000FF"/>
            <w:sz w:val="24"/>
            <w:szCs w:val="24"/>
            <w:u w:val="single"/>
          </w:rPr>
          <w:t>альтернативной гражданской службе</w:t>
        </w:r>
      </w:hyperlink>
      <w:r w:rsidRPr="004D0507">
        <w:rPr>
          <w:rFonts w:ascii="Arial" w:eastAsia="Times New Roman" w:hAnsi="Arial" w:cs="Arial"/>
          <w:sz w:val="24"/>
          <w:szCs w:val="24"/>
        </w:rPr>
        <w:t xml:space="preserve">;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w:t>
      </w:r>
    </w:p>
    <w:p w:rsidR="00515167" w:rsidRPr="004D0507" w:rsidRDefault="00515167" w:rsidP="00515167">
      <w:pPr>
        <w:spacing w:after="0" w:line="240" w:lineRule="auto"/>
        <w:ind w:firstLine="540"/>
        <w:jc w:val="both"/>
        <w:rPr>
          <w:rFonts w:ascii="Arial" w:eastAsia="Times New Roman" w:hAnsi="Arial" w:cs="Arial"/>
          <w:sz w:val="24"/>
          <w:szCs w:val="24"/>
        </w:rPr>
      </w:pPr>
      <w:r w:rsidRPr="004D0507">
        <w:rPr>
          <w:rFonts w:ascii="Arial" w:eastAsia="Times New Roman" w:hAnsi="Arial" w:cs="Arial"/>
          <w:sz w:val="24"/>
          <w:szCs w:val="24"/>
        </w:rPr>
        <w:t xml:space="preserve">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 </w:t>
      </w:r>
    </w:p>
    <w:p w:rsidR="00515167" w:rsidRPr="004D0507" w:rsidRDefault="00515167" w:rsidP="00515167">
      <w:pPr>
        <w:spacing w:after="0" w:line="240" w:lineRule="auto"/>
        <w:jc w:val="both"/>
        <w:rPr>
          <w:rFonts w:ascii="Arial" w:eastAsia="Times New Roman" w:hAnsi="Arial" w:cs="Arial"/>
          <w:color w:val="000000"/>
          <w:sz w:val="24"/>
          <w:szCs w:val="24"/>
        </w:rPr>
      </w:pPr>
      <w:r w:rsidRPr="004D0507">
        <w:rPr>
          <w:rFonts w:ascii="Arial" w:eastAsia="Times New Roman" w:hAnsi="Arial" w:cs="Arial"/>
          <w:color w:val="000000"/>
          <w:sz w:val="24"/>
          <w:szCs w:val="24"/>
        </w:rPr>
        <w:t xml:space="preserve">(часть четвертая в ред. Федерального </w:t>
      </w:r>
      <w:hyperlink r:id="rId27" w:history="1">
        <w:r w:rsidRPr="004D0507">
          <w:rPr>
            <w:rFonts w:ascii="Arial" w:eastAsia="Times New Roman" w:hAnsi="Arial" w:cs="Arial"/>
            <w:color w:val="0000FF"/>
            <w:sz w:val="24"/>
            <w:szCs w:val="24"/>
            <w:u w:val="single"/>
          </w:rPr>
          <w:t>закона</w:t>
        </w:r>
      </w:hyperlink>
      <w:r w:rsidRPr="004D0507">
        <w:rPr>
          <w:rFonts w:ascii="Arial" w:eastAsia="Times New Roman" w:hAnsi="Arial" w:cs="Arial"/>
          <w:color w:val="000000"/>
          <w:sz w:val="24"/>
          <w:szCs w:val="24"/>
        </w:rPr>
        <w:t xml:space="preserve"> от 30.06.2006 N 90-ФЗ) </w:t>
      </w:r>
    </w:p>
    <w:p w:rsidR="00267B4D" w:rsidRDefault="00267B4D" w:rsidP="004D0507">
      <w:pPr>
        <w:spacing w:after="0" w:line="240" w:lineRule="auto"/>
        <w:ind w:firstLine="540"/>
        <w:jc w:val="both"/>
        <w:rPr>
          <w:rFonts w:ascii="Arial" w:hAnsi="Arial" w:cs="Arial"/>
          <w:b/>
          <w:bCs/>
          <w:color w:val="333333"/>
          <w:shd w:val="clear" w:color="auto" w:fill="FFFFFF"/>
        </w:rPr>
      </w:pPr>
    </w:p>
    <w:sectPr w:rsidR="00267B4D" w:rsidSect="004329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43DD"/>
    <w:multiLevelType w:val="hybridMultilevel"/>
    <w:tmpl w:val="2F427D10"/>
    <w:lvl w:ilvl="0" w:tplc="06265F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0507"/>
    <w:rsid w:val="000172E1"/>
    <w:rsid w:val="000343B2"/>
    <w:rsid w:val="00067763"/>
    <w:rsid w:val="000A5A55"/>
    <w:rsid w:val="000D400D"/>
    <w:rsid w:val="00267B4D"/>
    <w:rsid w:val="002F3F3C"/>
    <w:rsid w:val="0043296C"/>
    <w:rsid w:val="004570E5"/>
    <w:rsid w:val="004D0507"/>
    <w:rsid w:val="00515167"/>
    <w:rsid w:val="008558F4"/>
    <w:rsid w:val="00937183"/>
    <w:rsid w:val="00A2297F"/>
    <w:rsid w:val="00CD1ADF"/>
    <w:rsid w:val="00E64A3B"/>
    <w:rsid w:val="00EC5D3A"/>
    <w:rsid w:val="00F46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9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0507"/>
    <w:rPr>
      <w:color w:val="0000FF"/>
      <w:u w:val="single"/>
    </w:rPr>
  </w:style>
  <w:style w:type="paragraph" w:customStyle="1" w:styleId="ConsPlusNormal">
    <w:name w:val="ConsPlusNormal"/>
    <w:rsid w:val="000343B2"/>
    <w:pPr>
      <w:widowControl w:val="0"/>
      <w:autoSpaceDE w:val="0"/>
      <w:autoSpaceDN w:val="0"/>
      <w:adjustRightInd w:val="0"/>
      <w:spacing w:after="0" w:line="240" w:lineRule="auto"/>
    </w:pPr>
    <w:rPr>
      <w:rFonts w:ascii="Times New Roman" w:hAnsi="Times New Roman" w:cs="Times New Roman"/>
      <w:sz w:val="24"/>
      <w:szCs w:val="24"/>
    </w:rPr>
  </w:style>
  <w:style w:type="paragraph" w:styleId="a4">
    <w:name w:val="List Paragraph"/>
    <w:basedOn w:val="a"/>
    <w:uiPriority w:val="34"/>
    <w:qFormat/>
    <w:rsid w:val="00267B4D"/>
    <w:pPr>
      <w:ind w:left="720"/>
      <w:contextualSpacing/>
    </w:pPr>
  </w:style>
</w:styles>
</file>

<file path=word/webSettings.xml><?xml version="1.0" encoding="utf-8"?>
<w:webSettings xmlns:r="http://schemas.openxmlformats.org/officeDocument/2006/relationships" xmlns:w="http://schemas.openxmlformats.org/wordprocessingml/2006/main">
  <w:divs>
    <w:div w:id="540023257">
      <w:bodyDiv w:val="1"/>
      <w:marLeft w:val="0"/>
      <w:marRight w:val="0"/>
      <w:marTop w:val="0"/>
      <w:marBottom w:val="0"/>
      <w:divBdr>
        <w:top w:val="none" w:sz="0" w:space="0" w:color="auto"/>
        <w:left w:val="none" w:sz="0" w:space="0" w:color="auto"/>
        <w:bottom w:val="none" w:sz="0" w:space="0" w:color="auto"/>
        <w:right w:val="none" w:sz="0" w:space="0" w:color="auto"/>
      </w:divBdr>
      <w:divsChild>
        <w:div w:id="1154221564">
          <w:marLeft w:val="0"/>
          <w:marRight w:val="0"/>
          <w:marTop w:val="0"/>
          <w:marBottom w:val="0"/>
          <w:divBdr>
            <w:top w:val="none" w:sz="0" w:space="0" w:color="auto"/>
            <w:left w:val="none" w:sz="0" w:space="0" w:color="auto"/>
            <w:bottom w:val="none" w:sz="0" w:space="0" w:color="auto"/>
            <w:right w:val="none" w:sz="0" w:space="0" w:color="auto"/>
          </w:divBdr>
        </w:div>
        <w:div w:id="799688093">
          <w:marLeft w:val="0"/>
          <w:marRight w:val="0"/>
          <w:marTop w:val="0"/>
          <w:marBottom w:val="0"/>
          <w:divBdr>
            <w:top w:val="none" w:sz="0" w:space="0" w:color="auto"/>
            <w:left w:val="none" w:sz="0" w:space="0" w:color="auto"/>
            <w:bottom w:val="none" w:sz="0" w:space="0" w:color="auto"/>
            <w:right w:val="none" w:sz="0" w:space="0" w:color="auto"/>
          </w:divBdr>
        </w:div>
        <w:div w:id="972904938">
          <w:marLeft w:val="0"/>
          <w:marRight w:val="0"/>
          <w:marTop w:val="0"/>
          <w:marBottom w:val="0"/>
          <w:divBdr>
            <w:top w:val="none" w:sz="0" w:space="0" w:color="auto"/>
            <w:left w:val="none" w:sz="0" w:space="0" w:color="auto"/>
            <w:bottom w:val="none" w:sz="0" w:space="0" w:color="auto"/>
            <w:right w:val="none" w:sz="0" w:space="0" w:color="auto"/>
          </w:divBdr>
        </w:div>
        <w:div w:id="237524532">
          <w:marLeft w:val="0"/>
          <w:marRight w:val="0"/>
          <w:marTop w:val="0"/>
          <w:marBottom w:val="0"/>
          <w:divBdr>
            <w:top w:val="none" w:sz="0" w:space="0" w:color="auto"/>
            <w:left w:val="none" w:sz="0" w:space="0" w:color="auto"/>
            <w:bottom w:val="none" w:sz="0" w:space="0" w:color="auto"/>
            <w:right w:val="none" w:sz="0" w:space="0" w:color="auto"/>
          </w:divBdr>
        </w:div>
        <w:div w:id="836573040">
          <w:marLeft w:val="0"/>
          <w:marRight w:val="0"/>
          <w:marTop w:val="0"/>
          <w:marBottom w:val="0"/>
          <w:divBdr>
            <w:top w:val="none" w:sz="0" w:space="0" w:color="auto"/>
            <w:left w:val="none" w:sz="0" w:space="0" w:color="auto"/>
            <w:bottom w:val="none" w:sz="0" w:space="0" w:color="auto"/>
            <w:right w:val="none" w:sz="0" w:space="0" w:color="auto"/>
          </w:divBdr>
        </w:div>
        <w:div w:id="985738423">
          <w:marLeft w:val="0"/>
          <w:marRight w:val="0"/>
          <w:marTop w:val="0"/>
          <w:marBottom w:val="0"/>
          <w:divBdr>
            <w:top w:val="none" w:sz="0" w:space="0" w:color="auto"/>
            <w:left w:val="none" w:sz="0" w:space="0" w:color="auto"/>
            <w:bottom w:val="none" w:sz="0" w:space="0" w:color="auto"/>
            <w:right w:val="none" w:sz="0" w:space="0" w:color="auto"/>
          </w:divBdr>
        </w:div>
        <w:div w:id="1883907314">
          <w:marLeft w:val="0"/>
          <w:marRight w:val="0"/>
          <w:marTop w:val="0"/>
          <w:marBottom w:val="0"/>
          <w:divBdr>
            <w:top w:val="none" w:sz="0" w:space="0" w:color="auto"/>
            <w:left w:val="none" w:sz="0" w:space="0" w:color="auto"/>
            <w:bottom w:val="none" w:sz="0" w:space="0" w:color="auto"/>
            <w:right w:val="none" w:sz="0" w:space="0" w:color="auto"/>
          </w:divBdr>
        </w:div>
        <w:div w:id="1832789685">
          <w:marLeft w:val="0"/>
          <w:marRight w:val="0"/>
          <w:marTop w:val="0"/>
          <w:marBottom w:val="0"/>
          <w:divBdr>
            <w:top w:val="none" w:sz="0" w:space="0" w:color="auto"/>
            <w:left w:val="none" w:sz="0" w:space="0" w:color="auto"/>
            <w:bottom w:val="none" w:sz="0" w:space="0" w:color="auto"/>
            <w:right w:val="none" w:sz="0" w:space="0" w:color="auto"/>
          </w:divBdr>
        </w:div>
        <w:div w:id="77210875">
          <w:marLeft w:val="0"/>
          <w:marRight w:val="0"/>
          <w:marTop w:val="0"/>
          <w:marBottom w:val="0"/>
          <w:divBdr>
            <w:top w:val="none" w:sz="0" w:space="0" w:color="auto"/>
            <w:left w:val="none" w:sz="0" w:space="0" w:color="auto"/>
            <w:bottom w:val="none" w:sz="0" w:space="0" w:color="auto"/>
            <w:right w:val="none" w:sz="0" w:space="0" w:color="auto"/>
          </w:divBdr>
        </w:div>
        <w:div w:id="1082410959">
          <w:marLeft w:val="0"/>
          <w:marRight w:val="0"/>
          <w:marTop w:val="0"/>
          <w:marBottom w:val="0"/>
          <w:divBdr>
            <w:top w:val="none" w:sz="0" w:space="0" w:color="auto"/>
            <w:left w:val="none" w:sz="0" w:space="0" w:color="auto"/>
            <w:bottom w:val="none" w:sz="0" w:space="0" w:color="auto"/>
            <w:right w:val="none" w:sz="0" w:space="0" w:color="auto"/>
          </w:divBdr>
        </w:div>
        <w:div w:id="1601718091">
          <w:marLeft w:val="0"/>
          <w:marRight w:val="0"/>
          <w:marTop w:val="0"/>
          <w:marBottom w:val="0"/>
          <w:divBdr>
            <w:top w:val="none" w:sz="0" w:space="0" w:color="auto"/>
            <w:left w:val="none" w:sz="0" w:space="0" w:color="auto"/>
            <w:bottom w:val="none" w:sz="0" w:space="0" w:color="auto"/>
            <w:right w:val="none" w:sz="0" w:space="0" w:color="auto"/>
          </w:divBdr>
        </w:div>
        <w:div w:id="374039399">
          <w:marLeft w:val="0"/>
          <w:marRight w:val="0"/>
          <w:marTop w:val="0"/>
          <w:marBottom w:val="0"/>
          <w:divBdr>
            <w:top w:val="none" w:sz="0" w:space="0" w:color="auto"/>
            <w:left w:val="none" w:sz="0" w:space="0" w:color="auto"/>
            <w:bottom w:val="none" w:sz="0" w:space="0" w:color="auto"/>
            <w:right w:val="none" w:sz="0" w:space="0" w:color="auto"/>
          </w:divBdr>
        </w:div>
        <w:div w:id="96487446">
          <w:marLeft w:val="0"/>
          <w:marRight w:val="0"/>
          <w:marTop w:val="0"/>
          <w:marBottom w:val="0"/>
          <w:divBdr>
            <w:top w:val="none" w:sz="0" w:space="0" w:color="auto"/>
            <w:left w:val="none" w:sz="0" w:space="0" w:color="auto"/>
            <w:bottom w:val="none" w:sz="0" w:space="0" w:color="auto"/>
            <w:right w:val="none" w:sz="0" w:space="0" w:color="auto"/>
          </w:divBdr>
        </w:div>
        <w:div w:id="200481367">
          <w:marLeft w:val="0"/>
          <w:marRight w:val="0"/>
          <w:marTop w:val="0"/>
          <w:marBottom w:val="0"/>
          <w:divBdr>
            <w:top w:val="none" w:sz="0" w:space="0" w:color="auto"/>
            <w:left w:val="none" w:sz="0" w:space="0" w:color="auto"/>
            <w:bottom w:val="none" w:sz="0" w:space="0" w:color="auto"/>
            <w:right w:val="none" w:sz="0" w:space="0" w:color="auto"/>
          </w:divBdr>
        </w:div>
        <w:div w:id="2116241982">
          <w:marLeft w:val="0"/>
          <w:marRight w:val="0"/>
          <w:marTop w:val="0"/>
          <w:marBottom w:val="0"/>
          <w:divBdr>
            <w:top w:val="none" w:sz="0" w:space="0" w:color="auto"/>
            <w:left w:val="none" w:sz="0" w:space="0" w:color="auto"/>
            <w:bottom w:val="none" w:sz="0" w:space="0" w:color="auto"/>
            <w:right w:val="none" w:sz="0" w:space="0" w:color="auto"/>
          </w:divBdr>
        </w:div>
        <w:div w:id="1377387138">
          <w:marLeft w:val="0"/>
          <w:marRight w:val="0"/>
          <w:marTop w:val="0"/>
          <w:marBottom w:val="0"/>
          <w:divBdr>
            <w:top w:val="none" w:sz="0" w:space="0" w:color="auto"/>
            <w:left w:val="none" w:sz="0" w:space="0" w:color="auto"/>
            <w:bottom w:val="none" w:sz="0" w:space="0" w:color="auto"/>
            <w:right w:val="none" w:sz="0" w:space="0" w:color="auto"/>
          </w:divBdr>
        </w:div>
      </w:divsChild>
    </w:div>
    <w:div w:id="929118123">
      <w:bodyDiv w:val="1"/>
      <w:marLeft w:val="0"/>
      <w:marRight w:val="0"/>
      <w:marTop w:val="0"/>
      <w:marBottom w:val="0"/>
      <w:divBdr>
        <w:top w:val="none" w:sz="0" w:space="0" w:color="auto"/>
        <w:left w:val="none" w:sz="0" w:space="0" w:color="auto"/>
        <w:bottom w:val="none" w:sz="0" w:space="0" w:color="auto"/>
        <w:right w:val="none" w:sz="0" w:space="0" w:color="auto"/>
      </w:divBdr>
      <w:divsChild>
        <w:div w:id="713231296">
          <w:marLeft w:val="0"/>
          <w:marRight w:val="0"/>
          <w:marTop w:val="0"/>
          <w:marBottom w:val="0"/>
          <w:divBdr>
            <w:top w:val="none" w:sz="0" w:space="0" w:color="auto"/>
            <w:left w:val="none" w:sz="0" w:space="0" w:color="auto"/>
            <w:bottom w:val="none" w:sz="0" w:space="0" w:color="auto"/>
            <w:right w:val="none" w:sz="0" w:space="0" w:color="auto"/>
          </w:divBdr>
        </w:div>
        <w:div w:id="1507359792">
          <w:marLeft w:val="0"/>
          <w:marRight w:val="0"/>
          <w:marTop w:val="0"/>
          <w:marBottom w:val="0"/>
          <w:divBdr>
            <w:top w:val="none" w:sz="0" w:space="0" w:color="auto"/>
            <w:left w:val="none" w:sz="0" w:space="0" w:color="auto"/>
            <w:bottom w:val="none" w:sz="0" w:space="0" w:color="auto"/>
            <w:right w:val="none" w:sz="0" w:space="0" w:color="auto"/>
          </w:divBdr>
        </w:div>
        <w:div w:id="1533496842">
          <w:marLeft w:val="0"/>
          <w:marRight w:val="0"/>
          <w:marTop w:val="0"/>
          <w:marBottom w:val="0"/>
          <w:divBdr>
            <w:top w:val="none" w:sz="0" w:space="0" w:color="auto"/>
            <w:left w:val="none" w:sz="0" w:space="0" w:color="auto"/>
            <w:bottom w:val="none" w:sz="0" w:space="0" w:color="auto"/>
            <w:right w:val="none" w:sz="0" w:space="0" w:color="auto"/>
          </w:divBdr>
        </w:div>
        <w:div w:id="1749382511">
          <w:marLeft w:val="0"/>
          <w:marRight w:val="0"/>
          <w:marTop w:val="0"/>
          <w:marBottom w:val="0"/>
          <w:divBdr>
            <w:top w:val="none" w:sz="0" w:space="0" w:color="auto"/>
            <w:left w:val="none" w:sz="0" w:space="0" w:color="auto"/>
            <w:bottom w:val="none" w:sz="0" w:space="0" w:color="auto"/>
            <w:right w:val="none" w:sz="0" w:space="0" w:color="auto"/>
          </w:divBdr>
        </w:div>
        <w:div w:id="1280070683">
          <w:marLeft w:val="0"/>
          <w:marRight w:val="0"/>
          <w:marTop w:val="0"/>
          <w:marBottom w:val="0"/>
          <w:divBdr>
            <w:top w:val="none" w:sz="0" w:space="0" w:color="auto"/>
            <w:left w:val="none" w:sz="0" w:space="0" w:color="auto"/>
            <w:bottom w:val="none" w:sz="0" w:space="0" w:color="auto"/>
            <w:right w:val="none" w:sz="0" w:space="0" w:color="auto"/>
          </w:divBdr>
        </w:div>
        <w:div w:id="676467149">
          <w:marLeft w:val="0"/>
          <w:marRight w:val="0"/>
          <w:marTop w:val="0"/>
          <w:marBottom w:val="0"/>
          <w:divBdr>
            <w:top w:val="none" w:sz="0" w:space="0" w:color="auto"/>
            <w:left w:val="single" w:sz="24" w:space="0" w:color="CED3F1"/>
            <w:bottom w:val="none" w:sz="0" w:space="0" w:color="auto"/>
            <w:right w:val="none" w:sz="0" w:space="0" w:color="auto"/>
          </w:divBdr>
          <w:divsChild>
            <w:div w:id="690762483">
              <w:marLeft w:val="0"/>
              <w:marRight w:val="0"/>
              <w:marTop w:val="0"/>
              <w:marBottom w:val="0"/>
              <w:divBdr>
                <w:top w:val="none" w:sz="0" w:space="0" w:color="auto"/>
                <w:left w:val="none" w:sz="0" w:space="0" w:color="auto"/>
                <w:bottom w:val="none" w:sz="0" w:space="0" w:color="auto"/>
                <w:right w:val="none" w:sz="0" w:space="0" w:color="auto"/>
              </w:divBdr>
            </w:div>
            <w:div w:id="895042806">
              <w:marLeft w:val="0"/>
              <w:marRight w:val="0"/>
              <w:marTop w:val="0"/>
              <w:marBottom w:val="0"/>
              <w:divBdr>
                <w:top w:val="none" w:sz="0" w:space="0" w:color="auto"/>
                <w:left w:val="none" w:sz="0" w:space="0" w:color="auto"/>
                <w:bottom w:val="none" w:sz="0" w:space="0" w:color="auto"/>
                <w:right w:val="none" w:sz="0" w:space="0" w:color="auto"/>
              </w:divBdr>
            </w:div>
          </w:divsChild>
        </w:div>
        <w:div w:id="1605383800">
          <w:marLeft w:val="0"/>
          <w:marRight w:val="0"/>
          <w:marTop w:val="0"/>
          <w:marBottom w:val="0"/>
          <w:divBdr>
            <w:top w:val="none" w:sz="0" w:space="0" w:color="auto"/>
            <w:left w:val="none" w:sz="0" w:space="0" w:color="auto"/>
            <w:bottom w:val="none" w:sz="0" w:space="0" w:color="auto"/>
            <w:right w:val="none" w:sz="0" w:space="0" w:color="auto"/>
          </w:divBdr>
        </w:div>
        <w:div w:id="988361009">
          <w:marLeft w:val="0"/>
          <w:marRight w:val="0"/>
          <w:marTop w:val="0"/>
          <w:marBottom w:val="0"/>
          <w:divBdr>
            <w:top w:val="none" w:sz="0" w:space="0" w:color="auto"/>
            <w:left w:val="none" w:sz="0" w:space="0" w:color="auto"/>
            <w:bottom w:val="none" w:sz="0" w:space="0" w:color="auto"/>
            <w:right w:val="none" w:sz="0" w:space="0" w:color="auto"/>
          </w:divBdr>
        </w:div>
        <w:div w:id="1131901589">
          <w:marLeft w:val="0"/>
          <w:marRight w:val="0"/>
          <w:marTop w:val="0"/>
          <w:marBottom w:val="0"/>
          <w:divBdr>
            <w:top w:val="none" w:sz="0" w:space="0" w:color="auto"/>
            <w:left w:val="none" w:sz="0" w:space="0" w:color="auto"/>
            <w:bottom w:val="none" w:sz="0" w:space="0" w:color="auto"/>
            <w:right w:val="none" w:sz="0" w:space="0" w:color="auto"/>
          </w:divBdr>
        </w:div>
        <w:div w:id="1492329050">
          <w:marLeft w:val="0"/>
          <w:marRight w:val="0"/>
          <w:marTop w:val="0"/>
          <w:marBottom w:val="0"/>
          <w:divBdr>
            <w:top w:val="none" w:sz="0" w:space="0" w:color="auto"/>
            <w:left w:val="none" w:sz="0" w:space="0" w:color="auto"/>
            <w:bottom w:val="none" w:sz="0" w:space="0" w:color="auto"/>
            <w:right w:val="none" w:sz="0" w:space="0" w:color="auto"/>
          </w:divBdr>
        </w:div>
        <w:div w:id="1441072251">
          <w:marLeft w:val="0"/>
          <w:marRight w:val="0"/>
          <w:marTop w:val="0"/>
          <w:marBottom w:val="0"/>
          <w:divBdr>
            <w:top w:val="none" w:sz="0" w:space="0" w:color="auto"/>
            <w:left w:val="single" w:sz="24" w:space="0" w:color="CED3F1"/>
            <w:bottom w:val="none" w:sz="0" w:space="0" w:color="auto"/>
            <w:right w:val="none" w:sz="0" w:space="0" w:color="auto"/>
          </w:divBdr>
          <w:divsChild>
            <w:div w:id="1526362143">
              <w:marLeft w:val="0"/>
              <w:marRight w:val="0"/>
              <w:marTop w:val="0"/>
              <w:marBottom w:val="0"/>
              <w:divBdr>
                <w:top w:val="none" w:sz="0" w:space="0" w:color="auto"/>
                <w:left w:val="none" w:sz="0" w:space="0" w:color="auto"/>
                <w:bottom w:val="none" w:sz="0" w:space="0" w:color="auto"/>
                <w:right w:val="none" w:sz="0" w:space="0" w:color="auto"/>
              </w:divBdr>
            </w:div>
            <w:div w:id="105974550">
              <w:marLeft w:val="0"/>
              <w:marRight w:val="0"/>
              <w:marTop w:val="0"/>
              <w:marBottom w:val="0"/>
              <w:divBdr>
                <w:top w:val="none" w:sz="0" w:space="0" w:color="auto"/>
                <w:left w:val="none" w:sz="0" w:space="0" w:color="auto"/>
                <w:bottom w:val="none" w:sz="0" w:space="0" w:color="auto"/>
                <w:right w:val="none" w:sz="0" w:space="0" w:color="auto"/>
              </w:divBdr>
            </w:div>
          </w:divsChild>
        </w:div>
        <w:div w:id="2120559458">
          <w:marLeft w:val="0"/>
          <w:marRight w:val="0"/>
          <w:marTop w:val="0"/>
          <w:marBottom w:val="0"/>
          <w:divBdr>
            <w:top w:val="none" w:sz="0" w:space="0" w:color="auto"/>
            <w:left w:val="none" w:sz="0" w:space="0" w:color="auto"/>
            <w:bottom w:val="none" w:sz="0" w:space="0" w:color="auto"/>
            <w:right w:val="none" w:sz="0" w:space="0" w:color="auto"/>
          </w:divBdr>
        </w:div>
        <w:div w:id="1457917007">
          <w:marLeft w:val="0"/>
          <w:marRight w:val="0"/>
          <w:marTop w:val="0"/>
          <w:marBottom w:val="0"/>
          <w:divBdr>
            <w:top w:val="none" w:sz="0" w:space="0" w:color="auto"/>
            <w:left w:val="none" w:sz="0" w:space="0" w:color="auto"/>
            <w:bottom w:val="none" w:sz="0" w:space="0" w:color="auto"/>
            <w:right w:val="none" w:sz="0" w:space="0" w:color="auto"/>
          </w:divBdr>
        </w:div>
        <w:div w:id="937759174">
          <w:marLeft w:val="0"/>
          <w:marRight w:val="0"/>
          <w:marTop w:val="0"/>
          <w:marBottom w:val="0"/>
          <w:divBdr>
            <w:top w:val="none" w:sz="0" w:space="0" w:color="auto"/>
            <w:left w:val="none" w:sz="0" w:space="0" w:color="auto"/>
            <w:bottom w:val="none" w:sz="0" w:space="0" w:color="auto"/>
            <w:right w:val="none" w:sz="0" w:space="0" w:color="auto"/>
          </w:divBdr>
        </w:div>
        <w:div w:id="1555238839">
          <w:marLeft w:val="0"/>
          <w:marRight w:val="0"/>
          <w:marTop w:val="0"/>
          <w:marBottom w:val="0"/>
          <w:divBdr>
            <w:top w:val="none" w:sz="0" w:space="0" w:color="auto"/>
            <w:left w:val="none" w:sz="0" w:space="0" w:color="auto"/>
            <w:bottom w:val="none" w:sz="0" w:space="0" w:color="auto"/>
            <w:right w:val="none" w:sz="0" w:space="0" w:color="auto"/>
          </w:divBdr>
        </w:div>
        <w:div w:id="1818691814">
          <w:marLeft w:val="0"/>
          <w:marRight w:val="0"/>
          <w:marTop w:val="0"/>
          <w:marBottom w:val="0"/>
          <w:divBdr>
            <w:top w:val="none" w:sz="0" w:space="0" w:color="auto"/>
            <w:left w:val="none" w:sz="0" w:space="0" w:color="auto"/>
            <w:bottom w:val="none" w:sz="0" w:space="0" w:color="auto"/>
            <w:right w:val="none" w:sz="0" w:space="0" w:color="auto"/>
          </w:divBdr>
        </w:div>
        <w:div w:id="1927690336">
          <w:marLeft w:val="0"/>
          <w:marRight w:val="0"/>
          <w:marTop w:val="0"/>
          <w:marBottom w:val="0"/>
          <w:divBdr>
            <w:top w:val="none" w:sz="0" w:space="0" w:color="auto"/>
            <w:left w:val="none" w:sz="0" w:space="0" w:color="auto"/>
            <w:bottom w:val="none" w:sz="0" w:space="0" w:color="auto"/>
            <w:right w:val="none" w:sz="0" w:space="0" w:color="auto"/>
          </w:divBdr>
        </w:div>
        <w:div w:id="1642689138">
          <w:marLeft w:val="0"/>
          <w:marRight w:val="0"/>
          <w:marTop w:val="0"/>
          <w:marBottom w:val="0"/>
          <w:divBdr>
            <w:top w:val="none" w:sz="0" w:space="0" w:color="auto"/>
            <w:left w:val="none" w:sz="0" w:space="0" w:color="auto"/>
            <w:bottom w:val="none" w:sz="0" w:space="0" w:color="auto"/>
            <w:right w:val="none" w:sz="0" w:space="0" w:color="auto"/>
          </w:divBdr>
        </w:div>
        <w:div w:id="837116950">
          <w:marLeft w:val="0"/>
          <w:marRight w:val="0"/>
          <w:marTop w:val="0"/>
          <w:marBottom w:val="0"/>
          <w:divBdr>
            <w:top w:val="none" w:sz="0" w:space="0" w:color="auto"/>
            <w:left w:val="none" w:sz="0" w:space="0" w:color="auto"/>
            <w:bottom w:val="none" w:sz="0" w:space="0" w:color="auto"/>
            <w:right w:val="none" w:sz="0" w:space="0" w:color="auto"/>
          </w:divBdr>
        </w:div>
        <w:div w:id="1258054715">
          <w:marLeft w:val="0"/>
          <w:marRight w:val="0"/>
          <w:marTop w:val="0"/>
          <w:marBottom w:val="0"/>
          <w:divBdr>
            <w:top w:val="none" w:sz="0" w:space="0" w:color="auto"/>
            <w:left w:val="none" w:sz="0" w:space="0" w:color="auto"/>
            <w:bottom w:val="none" w:sz="0" w:space="0" w:color="auto"/>
            <w:right w:val="none" w:sz="0" w:space="0" w:color="auto"/>
          </w:divBdr>
        </w:div>
        <w:div w:id="1567185851">
          <w:marLeft w:val="0"/>
          <w:marRight w:val="0"/>
          <w:marTop w:val="0"/>
          <w:marBottom w:val="0"/>
          <w:divBdr>
            <w:top w:val="none" w:sz="0" w:space="0" w:color="auto"/>
            <w:left w:val="none" w:sz="0" w:space="0" w:color="auto"/>
            <w:bottom w:val="none" w:sz="0" w:space="0" w:color="auto"/>
            <w:right w:val="none" w:sz="0" w:space="0" w:color="auto"/>
          </w:divBdr>
        </w:div>
      </w:divsChild>
    </w:div>
    <w:div w:id="1446776355">
      <w:bodyDiv w:val="1"/>
      <w:marLeft w:val="0"/>
      <w:marRight w:val="0"/>
      <w:marTop w:val="0"/>
      <w:marBottom w:val="0"/>
      <w:divBdr>
        <w:top w:val="none" w:sz="0" w:space="0" w:color="auto"/>
        <w:left w:val="none" w:sz="0" w:space="0" w:color="auto"/>
        <w:bottom w:val="none" w:sz="0" w:space="0" w:color="auto"/>
        <w:right w:val="none" w:sz="0" w:space="0" w:color="auto"/>
      </w:divBdr>
      <w:divsChild>
        <w:div w:id="2120103667">
          <w:marLeft w:val="0"/>
          <w:marRight w:val="0"/>
          <w:marTop w:val="0"/>
          <w:marBottom w:val="0"/>
          <w:divBdr>
            <w:top w:val="none" w:sz="0" w:space="0" w:color="auto"/>
            <w:left w:val="none" w:sz="0" w:space="0" w:color="auto"/>
            <w:bottom w:val="none" w:sz="0" w:space="0" w:color="auto"/>
            <w:right w:val="none" w:sz="0" w:space="0" w:color="auto"/>
          </w:divBdr>
        </w:div>
        <w:div w:id="316692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182&amp;date=26.05.2022&amp;dst=2540&amp;field=134" TargetMode="External"/><Relationship Id="rId13" Type="http://schemas.openxmlformats.org/officeDocument/2006/relationships/hyperlink" Target="https://login.consultant.ru/link/?req=doc&amp;base=LAW&amp;n=389182&amp;date=26.05.2022&amp;dst=2716&amp;field=134" TargetMode="External"/><Relationship Id="rId18" Type="http://schemas.openxmlformats.org/officeDocument/2006/relationships/hyperlink" Target="https://login.consultant.ru/link/?req=doc&amp;base=LAW&amp;n=189366&amp;dst=100240&amp;field=134&amp;date=26.05.2022" TargetMode="External"/><Relationship Id="rId26" Type="http://schemas.openxmlformats.org/officeDocument/2006/relationships/hyperlink" Target="https://login.consultant.ru/link/?req=doc&amp;base=LAW&amp;n=358858&amp;dst=100010&amp;field=134&amp;date=26.05.2022" TargetMode="External"/><Relationship Id="rId3" Type="http://schemas.openxmlformats.org/officeDocument/2006/relationships/settings" Target="settings.xml"/><Relationship Id="rId21" Type="http://schemas.openxmlformats.org/officeDocument/2006/relationships/hyperlink" Target="https://login.consultant.ru/link/?req=doc&amp;base=LAW&amp;n=149650&amp;dst=100021&amp;field=134&amp;date=26.05.2022" TargetMode="External"/><Relationship Id="rId7" Type="http://schemas.openxmlformats.org/officeDocument/2006/relationships/hyperlink" Target="https://login.consultant.ru/link/?req=doc&amp;base=LAW&amp;n=389182&amp;date=26.05.2022&amp;dst=2547&amp;field=134" TargetMode="External"/><Relationship Id="rId12" Type="http://schemas.openxmlformats.org/officeDocument/2006/relationships/hyperlink" Target="https://login.consultant.ru/link/?req=doc&amp;base=LAW&amp;n=389182&amp;date=26.05.2022&amp;dst=2634&amp;field=134" TargetMode="External"/><Relationship Id="rId17" Type="http://schemas.openxmlformats.org/officeDocument/2006/relationships/hyperlink" Target="https://login.consultant.ru/link/?req=doc&amp;base=LAW&amp;n=389335&amp;dst=100088&amp;field=134&amp;date=26.05.2022" TargetMode="External"/><Relationship Id="rId25" Type="http://schemas.openxmlformats.org/officeDocument/2006/relationships/hyperlink" Target="https://login.consultant.ru/link/?req=doc&amp;base=LAW&amp;n=405650&amp;dst=100010&amp;field=134&amp;date=26.05.2022" TargetMode="External"/><Relationship Id="rId2" Type="http://schemas.openxmlformats.org/officeDocument/2006/relationships/styles" Target="styles.xml"/><Relationship Id="rId16" Type="http://schemas.openxmlformats.org/officeDocument/2006/relationships/hyperlink" Target="https://login.consultant.ru/link/?req=doc&amp;base=LAW&amp;n=15189&amp;dst=100002&amp;field=134&amp;date=26.05.2022" TargetMode="External"/><Relationship Id="rId20" Type="http://schemas.openxmlformats.org/officeDocument/2006/relationships/hyperlink" Target="https://login.consultant.ru/link/?req=doc&amp;base=LAW&amp;n=172543&amp;dst=100048&amp;field=134&amp;date=26.05.202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389002&amp;date=26.05.2022" TargetMode="External"/><Relationship Id="rId11" Type="http://schemas.openxmlformats.org/officeDocument/2006/relationships/hyperlink" Target="https://login.consultant.ru/link/?req=doc&amp;base=LAW&amp;n=389182&amp;date=26.05.2022&amp;dst=2599&amp;field=134" TargetMode="External"/><Relationship Id="rId24" Type="http://schemas.openxmlformats.org/officeDocument/2006/relationships/hyperlink" Target="https://login.consultant.ru/link/?req=doc&amp;base=LAW&amp;n=388536&amp;dst=100018&amp;field=134&amp;date=26.05.2022" TargetMode="External"/><Relationship Id="rId5" Type="http://schemas.openxmlformats.org/officeDocument/2006/relationships/hyperlink" Target="https://login.consultant.ru/link/?req=doc&amp;base=LAW&amp;n=389182&amp;date=26.05.2022" TargetMode="External"/><Relationship Id="rId15" Type="http://schemas.openxmlformats.org/officeDocument/2006/relationships/hyperlink" Target="https://login.consultant.ru/link/?req=doc&amp;base=LAW&amp;n=21316&amp;date=26.05.2022" TargetMode="External"/><Relationship Id="rId23" Type="http://schemas.openxmlformats.org/officeDocument/2006/relationships/hyperlink" Target="https://login.consultant.ru/link/?req=doc&amp;base=LAW&amp;n=388536&amp;dst=100017&amp;field=134&amp;date=26.05.2022" TargetMode="External"/><Relationship Id="rId28" Type="http://schemas.openxmlformats.org/officeDocument/2006/relationships/fontTable" Target="fontTable.xml"/><Relationship Id="rId10" Type="http://schemas.openxmlformats.org/officeDocument/2006/relationships/hyperlink" Target="https://login.consultant.ru/link/?req=doc&amp;base=LAW&amp;n=389182&amp;date=26.05.2022&amp;dst=2583&amp;field=134" TargetMode="External"/><Relationship Id="rId19" Type="http://schemas.openxmlformats.org/officeDocument/2006/relationships/hyperlink" Target="https://login.consultant.ru/link/?req=doc&amp;base=LAW&amp;n=388536&amp;dst=100016&amp;field=134&amp;date=26.05.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9182&amp;date=26.05.2022&amp;dst=2576&amp;field=134" TargetMode="External"/><Relationship Id="rId14" Type="http://schemas.openxmlformats.org/officeDocument/2006/relationships/hyperlink" Target="https://login.consultant.ru/link/?req=doc&amp;base=LAW&amp;n=389182&amp;date=26.05.2022&amp;dst=2676&amp;field=134" TargetMode="External"/><Relationship Id="rId22" Type="http://schemas.openxmlformats.org/officeDocument/2006/relationships/hyperlink" Target="https://login.consultant.ru/link/?req=doc&amp;base=LAW&amp;n=171589&amp;dst=100010&amp;field=134&amp;date=26.05.2022" TargetMode="External"/><Relationship Id="rId27" Type="http://schemas.openxmlformats.org/officeDocument/2006/relationships/hyperlink" Target="https://login.consultant.ru/link/?req=doc&amp;base=LAW&amp;n=388536&amp;dst=100022&amp;field=134&amp;date=26.05.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9</Pages>
  <Words>3421</Words>
  <Characters>19504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2022-05-26T04:03:00Z</dcterms:created>
  <dcterms:modified xsi:type="dcterms:W3CDTF">2022-05-27T07:27:00Z</dcterms:modified>
</cp:coreProperties>
</file>