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78" w:rsidRPr="001B7A78" w:rsidRDefault="001B7A78" w:rsidP="001B7A7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B7A78">
        <w:rPr>
          <w:rFonts w:ascii="Arial" w:hAnsi="Arial" w:cs="Arial"/>
          <w:b/>
          <w:sz w:val="24"/>
          <w:szCs w:val="24"/>
        </w:rPr>
        <w:t>Гарантии охраны труда</w:t>
      </w:r>
    </w:p>
    <w:p w:rsidR="001B7A78" w:rsidRPr="001B7A78" w:rsidRDefault="001B7A78" w:rsidP="001B7A78">
      <w:pPr>
        <w:pStyle w:val="a5"/>
        <w:rPr>
          <w:rFonts w:ascii="Arial" w:hAnsi="Arial" w:cs="Arial"/>
          <w:sz w:val="24"/>
          <w:szCs w:val="24"/>
        </w:rPr>
      </w:pPr>
    </w:p>
    <w:p w:rsidR="001B7A78" w:rsidRPr="001B7A78" w:rsidRDefault="001B7A78" w:rsidP="001B7A7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B7A78">
        <w:rPr>
          <w:rFonts w:ascii="Arial" w:hAnsi="Arial" w:cs="Arial"/>
          <w:sz w:val="24"/>
          <w:szCs w:val="24"/>
        </w:rPr>
        <w:t>Гарантии права работников на труд в условиях, соответствующих требованиям охраны труда, с 01.03.2022 прописаны в </w:t>
      </w:r>
      <w:hyperlink r:id="rId5" w:history="1">
        <w:r w:rsidRPr="001B7A78">
          <w:rPr>
            <w:rStyle w:val="a3"/>
            <w:rFonts w:ascii="Arial" w:hAnsi="Arial" w:cs="Arial"/>
            <w:sz w:val="24"/>
            <w:szCs w:val="24"/>
            <w:u w:val="none"/>
            <w:bdr w:val="none" w:sz="0" w:space="0" w:color="auto" w:frame="1"/>
          </w:rPr>
          <w:t>ст. 216.1 ТК РФ</w:t>
        </w:r>
      </w:hyperlink>
      <w:r w:rsidRPr="001B7A78">
        <w:rPr>
          <w:rFonts w:ascii="Arial" w:hAnsi="Arial" w:cs="Arial"/>
          <w:sz w:val="24"/>
          <w:szCs w:val="24"/>
        </w:rPr>
        <w:t>, а не </w:t>
      </w:r>
      <w:hyperlink r:id="rId6" w:history="1">
        <w:r w:rsidRPr="001B7A78">
          <w:rPr>
            <w:rStyle w:val="a3"/>
            <w:rFonts w:ascii="Arial" w:hAnsi="Arial" w:cs="Arial"/>
            <w:sz w:val="24"/>
            <w:szCs w:val="24"/>
            <w:u w:val="none"/>
            <w:bdr w:val="none" w:sz="0" w:space="0" w:color="auto" w:frame="1"/>
          </w:rPr>
          <w:t>ст. 220</w:t>
        </w:r>
      </w:hyperlink>
      <w:r w:rsidRPr="001B7A78">
        <w:rPr>
          <w:rFonts w:ascii="Arial" w:hAnsi="Arial" w:cs="Arial"/>
          <w:sz w:val="24"/>
          <w:szCs w:val="24"/>
        </w:rPr>
        <w:t> Кодекса, как ранее.</w:t>
      </w:r>
    </w:p>
    <w:p w:rsidR="001B7A78" w:rsidRPr="001B7A78" w:rsidRDefault="001B7A78" w:rsidP="001B7A7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B7A78">
        <w:rPr>
          <w:rFonts w:ascii="Arial" w:hAnsi="Arial" w:cs="Arial"/>
          <w:i/>
          <w:sz w:val="24"/>
          <w:szCs w:val="24"/>
        </w:rPr>
        <w:t>Во-первых,</w:t>
      </w:r>
      <w:r w:rsidR="00F80993">
        <w:rPr>
          <w:rStyle w:val="a6"/>
          <w:color w:val="1E1E1E"/>
          <w:bdr w:val="none" w:sz="0" w:space="0" w:color="auto" w:frame="1"/>
        </w:rPr>
        <w:t xml:space="preserve"> </w:t>
      </w:r>
      <w:r w:rsidRPr="001B7A78">
        <w:rPr>
          <w:rStyle w:val="a6"/>
          <w:rFonts w:ascii="Arial" w:hAnsi="Arial" w:cs="Arial"/>
          <w:b w:val="0"/>
          <w:color w:val="1E1E1E"/>
          <w:sz w:val="24"/>
          <w:szCs w:val="24"/>
          <w:bdr w:val="none" w:sz="0" w:space="0" w:color="auto" w:frame="1"/>
        </w:rPr>
        <w:t>государство</w:t>
      </w:r>
      <w:r w:rsidR="00F80993">
        <w:rPr>
          <w:rFonts w:ascii="Arial" w:hAnsi="Arial" w:cs="Arial"/>
          <w:sz w:val="24"/>
          <w:szCs w:val="24"/>
        </w:rPr>
        <w:t xml:space="preserve"> </w:t>
      </w:r>
      <w:r w:rsidRPr="001B7A78">
        <w:rPr>
          <w:rFonts w:ascii="Arial" w:hAnsi="Arial" w:cs="Arial"/>
          <w:sz w:val="24"/>
          <w:szCs w:val="24"/>
        </w:rPr>
        <w:t>гарантирует работникам защиту их права на труд в условиях, соответствующих требованиям охраны труда.</w:t>
      </w:r>
    </w:p>
    <w:p w:rsidR="001B7A78" w:rsidRPr="001B7A78" w:rsidRDefault="001B7A78" w:rsidP="001B7A7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B7A78">
        <w:rPr>
          <w:rFonts w:ascii="Arial" w:hAnsi="Arial" w:cs="Arial"/>
          <w:i/>
          <w:sz w:val="24"/>
          <w:szCs w:val="24"/>
        </w:rPr>
        <w:t>Во-вторых,</w:t>
      </w:r>
      <w:r w:rsidRPr="001B7A78">
        <w:rPr>
          <w:rFonts w:ascii="Arial" w:hAnsi="Arial" w:cs="Arial"/>
          <w:sz w:val="24"/>
          <w:szCs w:val="24"/>
        </w:rPr>
        <w:t xml:space="preserve"> условия труда, предусмотренные трудовым договором, должны соответствовать требованиям охраны труда. А точнее – государственным нормативным требования охраны труда и национальным стандартам безопасности труда, о которых идёт речь в </w:t>
      </w:r>
      <w:hyperlink r:id="rId7" w:history="1">
        <w:r w:rsidRPr="001B7A78">
          <w:rPr>
            <w:rStyle w:val="a3"/>
            <w:rFonts w:ascii="Arial" w:hAnsi="Arial" w:cs="Arial"/>
            <w:sz w:val="24"/>
            <w:szCs w:val="24"/>
            <w:u w:val="none"/>
            <w:bdr w:val="none" w:sz="0" w:space="0" w:color="auto" w:frame="1"/>
          </w:rPr>
          <w:t>ст. 212 ТК РФ</w:t>
        </w:r>
      </w:hyperlink>
      <w:r w:rsidRPr="001B7A78">
        <w:rPr>
          <w:rFonts w:ascii="Arial" w:hAnsi="Arial" w:cs="Arial"/>
          <w:sz w:val="24"/>
          <w:szCs w:val="24"/>
        </w:rPr>
        <w:t>.</w:t>
      </w:r>
    </w:p>
    <w:p w:rsidR="001B7A78" w:rsidRDefault="001B7A78" w:rsidP="00640A2C">
      <w:pPr>
        <w:pStyle w:val="a5"/>
        <w:ind w:firstLine="709"/>
        <w:jc w:val="both"/>
        <w:rPr>
          <w:rFonts w:ascii="Arial" w:eastAsia="Times New Roman" w:hAnsi="Arial" w:cs="Arial"/>
          <w:kern w:val="36"/>
          <w:sz w:val="24"/>
          <w:szCs w:val="24"/>
        </w:rPr>
      </w:pPr>
    </w:p>
    <w:p w:rsidR="00640A2C" w:rsidRPr="001B7A78" w:rsidRDefault="00640A2C" w:rsidP="00640A2C">
      <w:pPr>
        <w:pStyle w:val="a5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1B7A78">
        <w:rPr>
          <w:rFonts w:ascii="Arial" w:eastAsia="Times New Roman" w:hAnsi="Arial" w:cs="Arial"/>
          <w:i/>
          <w:kern w:val="36"/>
          <w:sz w:val="24"/>
          <w:szCs w:val="24"/>
        </w:rPr>
        <w:t xml:space="preserve">ТК РФ Статья 216.1. Гарантии права работников на труд в условиях, соответствующих требованиям охраны труда </w:t>
      </w:r>
      <w:r w:rsidRPr="001B7A78">
        <w:rPr>
          <w:rFonts w:ascii="Arial" w:eastAsia="Times New Roman" w:hAnsi="Arial" w:cs="Arial"/>
          <w:i/>
          <w:sz w:val="24"/>
          <w:szCs w:val="24"/>
        </w:rPr>
        <w:t xml:space="preserve">(в ред. Федерального </w:t>
      </w:r>
      <w:hyperlink r:id="rId8" w:anchor="dst100223" w:history="1">
        <w:r w:rsidRPr="001B7A78">
          <w:rPr>
            <w:rFonts w:ascii="Arial" w:eastAsia="Times New Roman" w:hAnsi="Arial" w:cs="Arial"/>
            <w:i/>
            <w:sz w:val="24"/>
            <w:szCs w:val="24"/>
          </w:rPr>
          <w:t>закона</w:t>
        </w:r>
      </w:hyperlink>
      <w:r w:rsidRPr="001B7A78">
        <w:rPr>
          <w:rFonts w:ascii="Arial" w:eastAsia="Times New Roman" w:hAnsi="Arial" w:cs="Arial"/>
          <w:i/>
          <w:sz w:val="24"/>
          <w:szCs w:val="24"/>
        </w:rPr>
        <w:t xml:space="preserve">                       от 02.07.2021 N 311-ФЗ)</w:t>
      </w:r>
    </w:p>
    <w:p w:rsidR="00640A2C" w:rsidRPr="00640A2C" w:rsidRDefault="00640A2C" w:rsidP="00640A2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A2C">
        <w:rPr>
          <w:rFonts w:ascii="Arial" w:eastAsia="Times New Roman" w:hAnsi="Arial" w:cs="Arial"/>
          <w:sz w:val="24"/>
          <w:szCs w:val="24"/>
        </w:rPr>
        <w:t>Государство гарантирует работникам защиту их права на труд в условиях, соответствующих требованиям охраны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 труда.</w:t>
      </w:r>
    </w:p>
    <w:p w:rsidR="00640A2C" w:rsidRPr="00640A2C" w:rsidRDefault="00640A2C" w:rsidP="00640A2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A2C">
        <w:rPr>
          <w:rFonts w:ascii="Arial" w:eastAsia="Times New Roman" w:hAnsi="Arial" w:cs="Arial"/>
          <w:color w:val="000000"/>
          <w:sz w:val="24"/>
          <w:szCs w:val="24"/>
        </w:rPr>
        <w:t>Условия труда, предусмотренные трудовым договором, должны соответствовать </w:t>
      </w:r>
      <w:hyperlink r:id="rId9" w:anchor="dst2607" w:history="1">
        <w:r w:rsidRPr="00640A2C">
          <w:rPr>
            <w:rFonts w:ascii="Arial" w:eastAsia="Times New Roman" w:hAnsi="Arial" w:cs="Arial"/>
            <w:sz w:val="24"/>
            <w:szCs w:val="24"/>
          </w:rPr>
          <w:t>требованиям</w:t>
        </w:r>
      </w:hyperlink>
      <w:r w:rsidRPr="00640A2C">
        <w:rPr>
          <w:rFonts w:ascii="Arial" w:eastAsia="Times New Roman" w:hAnsi="Arial" w:cs="Arial"/>
          <w:color w:val="000000"/>
          <w:sz w:val="24"/>
          <w:szCs w:val="24"/>
        </w:rPr>
        <w:t> охраны труда.</w:t>
      </w:r>
    </w:p>
    <w:p w:rsidR="00640A2C" w:rsidRPr="00640A2C" w:rsidRDefault="00640A2C" w:rsidP="00640A2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На время приостановления работ в связи </w:t>
      </w:r>
      <w:r w:rsidR="003D3F6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>с административным</w:t>
      </w:r>
      <w:r w:rsidR="00F80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anchor="dst512" w:history="1">
        <w:r w:rsidRPr="00640A2C">
          <w:rPr>
            <w:rFonts w:ascii="Arial" w:eastAsia="Times New Roman" w:hAnsi="Arial" w:cs="Arial"/>
            <w:sz w:val="24"/>
            <w:szCs w:val="24"/>
          </w:rPr>
          <w:t>приостановлением деятельности</w:t>
        </w:r>
      </w:hyperlink>
      <w:r w:rsidR="00F80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>или временным</w:t>
      </w:r>
      <w:r w:rsidR="00F80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anchor="dst563" w:history="1">
        <w:r w:rsidRPr="00640A2C">
          <w:rPr>
            <w:rFonts w:ascii="Arial" w:eastAsia="Times New Roman" w:hAnsi="Arial" w:cs="Arial"/>
            <w:sz w:val="24"/>
            <w:szCs w:val="24"/>
          </w:rPr>
          <w:t>запретом деятельности</w:t>
        </w:r>
      </w:hyperlink>
      <w:r w:rsidR="00F80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>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 </w:t>
      </w:r>
      <w:hyperlink r:id="rId12" w:history="1">
        <w:r w:rsidRPr="00640A2C">
          <w:rPr>
            <w:rFonts w:ascii="Arial" w:eastAsia="Times New Roman" w:hAnsi="Arial" w:cs="Arial"/>
            <w:sz w:val="24"/>
            <w:szCs w:val="24"/>
          </w:rPr>
          <w:t>средний заработок</w:t>
        </w:r>
      </w:hyperlink>
      <w:r w:rsidRPr="00640A2C">
        <w:rPr>
          <w:rFonts w:ascii="Arial" w:eastAsia="Times New Roman" w:hAnsi="Arial" w:cs="Arial"/>
          <w:color w:val="000000"/>
          <w:sz w:val="24"/>
          <w:szCs w:val="24"/>
        </w:rPr>
        <w:t>. На это время работник с его согласия может быть переведен работодателем на другую работу с оплатой труда по выполняемой работе</w:t>
      </w:r>
      <w:proofErr w:type="gramEnd"/>
      <w:r w:rsidRPr="00640A2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35DE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 но не ниже среднего заработка по прежней работе.</w:t>
      </w:r>
    </w:p>
    <w:p w:rsidR="00640A2C" w:rsidRPr="00640A2C" w:rsidRDefault="00640A2C" w:rsidP="00640A2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A2C">
        <w:rPr>
          <w:rFonts w:ascii="Arial" w:eastAsia="Times New Roman" w:hAnsi="Arial" w:cs="Arial"/>
          <w:color w:val="000000"/>
          <w:sz w:val="24"/>
          <w:szCs w:val="24"/>
        </w:rPr>
        <w:t>При отказе работника от выполнения работ в случае возникновения опасности для его жизни и здоровья (за исключением случаев, предусмотренных настоящим </w:t>
      </w:r>
      <w:hyperlink r:id="rId13" w:history="1">
        <w:r w:rsidRPr="00640A2C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640A2C">
        <w:rPr>
          <w:rFonts w:ascii="Arial" w:eastAsia="Times New Roman" w:hAnsi="Arial" w:cs="Arial"/>
          <w:color w:val="000000"/>
          <w:sz w:val="24"/>
          <w:szCs w:val="24"/>
        </w:rPr>
        <w:t> и иными федеральными </w:t>
      </w:r>
      <w:hyperlink r:id="rId14" w:history="1">
        <w:r w:rsidRPr="00640A2C">
          <w:rPr>
            <w:rFonts w:ascii="Arial" w:eastAsia="Times New Roman" w:hAnsi="Arial" w:cs="Arial"/>
            <w:sz w:val="24"/>
            <w:szCs w:val="24"/>
          </w:rPr>
          <w:t>законами</w:t>
        </w:r>
      </w:hyperlink>
      <w:r w:rsidRPr="00640A2C">
        <w:rPr>
          <w:rFonts w:ascii="Arial" w:eastAsia="Times New Roman" w:hAnsi="Arial" w:cs="Arial"/>
          <w:color w:val="000000"/>
          <w:sz w:val="24"/>
          <w:szCs w:val="24"/>
        </w:rPr>
        <w:t>) работодатель обязан предоставить работнику другую работу на время устранения такой опасности.</w:t>
      </w:r>
    </w:p>
    <w:p w:rsidR="00640A2C" w:rsidRPr="00640A2C" w:rsidRDefault="00640A2C" w:rsidP="00640A2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A2C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 w:rsidRPr="00640A2C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</w:t>
      </w:r>
      <w:r w:rsidR="00535DE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 с настоящим </w:t>
      </w:r>
      <w:hyperlink r:id="rId15" w:anchor="dst731" w:history="1">
        <w:r w:rsidRPr="00640A2C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640A2C">
        <w:rPr>
          <w:rFonts w:ascii="Arial" w:eastAsia="Times New Roman" w:hAnsi="Arial" w:cs="Arial"/>
          <w:color w:val="000000"/>
          <w:sz w:val="24"/>
          <w:szCs w:val="24"/>
        </w:rPr>
        <w:t> и иными федеральными законами.</w:t>
      </w:r>
    </w:p>
    <w:p w:rsidR="00640A2C" w:rsidRPr="00640A2C" w:rsidRDefault="00640A2C" w:rsidP="00640A2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В случае </w:t>
      </w:r>
      <w:proofErr w:type="spellStart"/>
      <w:r w:rsidRPr="00640A2C">
        <w:rPr>
          <w:rFonts w:ascii="Arial" w:eastAsia="Times New Roman" w:hAnsi="Arial" w:cs="Arial"/>
          <w:color w:val="000000"/>
          <w:sz w:val="24"/>
          <w:szCs w:val="24"/>
        </w:rPr>
        <w:t>необеспечения</w:t>
      </w:r>
      <w:proofErr w:type="spellEnd"/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 работника в соответствии </w:t>
      </w:r>
      <w:r w:rsidR="00535DE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>с настоящим</w:t>
      </w:r>
      <w:r w:rsidR="00F80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" w:anchor="dst2764" w:history="1">
        <w:r w:rsidRPr="00640A2C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="00F80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средствами коллективной защиты и средствами индивидуальной защиты, прошедшими подтверждение соответствия </w:t>
      </w:r>
      <w:r w:rsidR="00535DE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>в установленном </w:t>
      </w:r>
      <w:hyperlink r:id="rId17" w:anchor="dst100231" w:history="1">
        <w:r w:rsidRPr="00640A2C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 Российской Федерации о техническом регулировании порядке, работодатель не имеет права требовать от работника исполнения трудовых </w:t>
      </w:r>
      <w:proofErr w:type="gramStart"/>
      <w:r w:rsidRPr="00640A2C">
        <w:rPr>
          <w:rFonts w:ascii="Arial" w:eastAsia="Times New Roman" w:hAnsi="Arial" w:cs="Arial"/>
          <w:color w:val="000000"/>
          <w:sz w:val="24"/>
          <w:szCs w:val="24"/>
        </w:rPr>
        <w:t>обязанностей</w:t>
      </w:r>
      <w:proofErr w:type="gramEnd"/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 и обязан оплатить возникший по этой причине простой в размере</w:t>
      </w:r>
      <w:r w:rsidR="00F80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" w:history="1">
        <w:r w:rsidRPr="00640A2C">
          <w:rPr>
            <w:rFonts w:ascii="Arial" w:eastAsia="Times New Roman" w:hAnsi="Arial" w:cs="Arial"/>
            <w:sz w:val="24"/>
            <w:szCs w:val="24"/>
          </w:rPr>
          <w:t>среднего заработка</w:t>
        </w:r>
      </w:hyperlink>
      <w:r w:rsidR="00F80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>работника.</w:t>
      </w:r>
    </w:p>
    <w:p w:rsidR="00640A2C" w:rsidRPr="00640A2C" w:rsidRDefault="00640A2C" w:rsidP="00640A2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A2C">
        <w:rPr>
          <w:rFonts w:ascii="Arial" w:eastAsia="Times New Roman" w:hAnsi="Arial" w:cs="Arial"/>
          <w:color w:val="000000"/>
          <w:sz w:val="24"/>
          <w:szCs w:val="24"/>
        </w:rPr>
        <w:t>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:rsidR="00640A2C" w:rsidRPr="00640A2C" w:rsidRDefault="00640A2C" w:rsidP="00640A2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В случае причинения вреда жизни и здоровью работника при исполнении им трудовых обязанностей возмещение указанного вреда осуществляется </w:t>
      </w:r>
      <w:r w:rsidR="00535DE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>в рамках обязательного социального страхования от несчастных случаев</w:t>
      </w:r>
      <w:r w:rsidR="00535DE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 на производстве и профессиональных заболеваний.</w:t>
      </w:r>
    </w:p>
    <w:p w:rsidR="00640A2C" w:rsidRPr="00640A2C" w:rsidRDefault="00640A2C" w:rsidP="00640A2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A2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целях предупреждения и устранения нарушений государственных нормативных требований охраны труда государство обеспечивает организацию </w:t>
      </w:r>
      <w:r w:rsidR="003D3F6D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>и осуществление федерального государственного </w:t>
      </w:r>
      <w:hyperlink r:id="rId19" w:anchor="dst102661" w:history="1">
        <w:r w:rsidRPr="00640A2C">
          <w:rPr>
            <w:rFonts w:ascii="Arial" w:eastAsia="Times New Roman" w:hAnsi="Arial" w:cs="Arial"/>
            <w:sz w:val="24"/>
            <w:szCs w:val="24"/>
          </w:rPr>
          <w:t>контроля</w:t>
        </w:r>
      </w:hyperlink>
      <w:r w:rsidRPr="00640A2C">
        <w:rPr>
          <w:rFonts w:ascii="Arial" w:eastAsia="Times New Roman" w:hAnsi="Arial" w:cs="Arial"/>
          <w:color w:val="000000"/>
          <w:sz w:val="24"/>
          <w:szCs w:val="24"/>
        </w:rPr>
        <w:t> (надзора) за их соблюдением и устанавливает </w:t>
      </w:r>
      <w:hyperlink r:id="rId20" w:history="1">
        <w:r w:rsidRPr="00640A2C">
          <w:rPr>
            <w:rFonts w:ascii="Arial" w:eastAsia="Times New Roman" w:hAnsi="Arial" w:cs="Arial"/>
            <w:sz w:val="24"/>
            <w:szCs w:val="24"/>
          </w:rPr>
          <w:t>ответственность</w:t>
        </w:r>
      </w:hyperlink>
      <w:r w:rsidRPr="00640A2C">
        <w:rPr>
          <w:rFonts w:ascii="Arial" w:eastAsia="Times New Roman" w:hAnsi="Arial" w:cs="Arial"/>
          <w:color w:val="000000"/>
          <w:sz w:val="24"/>
          <w:szCs w:val="24"/>
        </w:rPr>
        <w:t> работодателя и должностных лиц за нарушение указанных требований.</w:t>
      </w:r>
    </w:p>
    <w:p w:rsidR="00640A2C" w:rsidRPr="00640A2C" w:rsidRDefault="00640A2C" w:rsidP="00640A2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работодатель обязан: соблюдать установленные для отдельных категорий работников ограничения на привлечение их к выполнению работ с вредными </w:t>
      </w:r>
      <w:r w:rsidR="00535DE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и (или) опасными условиями труда, к выполнению работ в ночное время, а также </w:t>
      </w:r>
      <w:r w:rsidR="00535DEC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к сверхурочным работам; осуществлять перевод работников на другую работу </w:t>
      </w:r>
      <w:r w:rsidR="00535DE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>в соответствии с медицинским заключением, выданным в </w:t>
      </w:r>
      <w:hyperlink r:id="rId21" w:history="1">
        <w:r w:rsidRPr="00640A2C">
          <w:rPr>
            <w:rFonts w:ascii="Arial" w:eastAsia="Times New Roman" w:hAnsi="Arial" w:cs="Arial"/>
            <w:sz w:val="24"/>
            <w:szCs w:val="24"/>
          </w:rPr>
          <w:t>порядке</w:t>
        </w:r>
      </w:hyperlink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, установленном федеральными законами и иными нормативными правовыми актами Российской Федерации, с соответствующей оплатой; устанавливать перерывы для отдыха, включаемые в рабочее время; при приеме на работу инвалида или в случае признания работника инвалидом создавать для него условия труда </w:t>
      </w:r>
      <w:r w:rsidR="00535DE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индивидуальной программой реабилитации или </w:t>
      </w:r>
      <w:proofErr w:type="spellStart"/>
      <w:r w:rsidRPr="00640A2C">
        <w:rPr>
          <w:rFonts w:ascii="Arial" w:eastAsia="Times New Roman" w:hAnsi="Arial" w:cs="Arial"/>
          <w:color w:val="000000"/>
          <w:sz w:val="24"/>
          <w:szCs w:val="24"/>
        </w:rPr>
        <w:t>абилитации</w:t>
      </w:r>
      <w:proofErr w:type="spellEnd"/>
      <w:r w:rsidRPr="00640A2C">
        <w:rPr>
          <w:rFonts w:ascii="Arial" w:eastAsia="Times New Roman" w:hAnsi="Arial" w:cs="Arial"/>
          <w:color w:val="000000"/>
          <w:sz w:val="24"/>
          <w:szCs w:val="24"/>
        </w:rPr>
        <w:t xml:space="preserve"> инвалида; проводить другие мероприятия.</w:t>
      </w:r>
    </w:p>
    <w:p w:rsidR="001B7A78" w:rsidRDefault="001B7A78" w:rsidP="00640A2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4"/>
        <w:gridCol w:w="4820"/>
      </w:tblGrid>
      <w:tr w:rsidR="001B7A78" w:rsidRPr="001B7A78" w:rsidTr="001B7A78">
        <w:tc>
          <w:tcPr>
            <w:tcW w:w="477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СИТУАЦИЯ</w:t>
            </w:r>
          </w:p>
        </w:tc>
        <w:tc>
          <w:tcPr>
            <w:tcW w:w="482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КАКАЯ ГАРАНТИЯ РАБОТНИКУ</w:t>
            </w:r>
          </w:p>
        </w:tc>
      </w:tr>
      <w:tr w:rsidR="001B7A78" w:rsidRPr="001B7A78" w:rsidTr="001B7A78">
        <w:tc>
          <w:tcPr>
            <w:tcW w:w="477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Произошло приостановление работ в связи с административным приостановлением деятельности (</w:t>
            </w:r>
            <w:hyperlink r:id="rId22" w:history="1">
              <w:r w:rsidRPr="001B7A78">
                <w:rPr>
                  <w:rFonts w:ascii="Arial" w:eastAsia="Times New Roman" w:hAnsi="Arial" w:cs="Arial"/>
                  <w:color w:val="0000FF"/>
                </w:rPr>
                <w:t>ст. 3.12</w:t>
              </w:r>
            </w:hyperlink>
            <w:r w:rsidRPr="001B7A78">
              <w:rPr>
                <w:rFonts w:ascii="Arial" w:eastAsia="Times New Roman" w:hAnsi="Arial" w:cs="Arial"/>
              </w:rPr>
              <w:t> </w:t>
            </w:r>
            <w:proofErr w:type="spellStart"/>
            <w:r w:rsidRPr="001B7A78">
              <w:rPr>
                <w:rFonts w:ascii="Arial" w:eastAsia="Times New Roman" w:hAnsi="Arial" w:cs="Arial"/>
              </w:rPr>
              <w:t>КоАП</w:t>
            </w:r>
            <w:proofErr w:type="spellEnd"/>
            <w:r w:rsidRPr="001B7A78">
              <w:rPr>
                <w:rFonts w:ascii="Arial" w:eastAsia="Times New Roman" w:hAnsi="Arial" w:cs="Arial"/>
              </w:rPr>
              <w:t xml:space="preserve"> РФ) или временным запретом деятельности (</w:t>
            </w:r>
            <w:hyperlink r:id="rId23" w:history="1">
              <w:r w:rsidRPr="001B7A78">
                <w:rPr>
                  <w:rFonts w:ascii="Arial" w:eastAsia="Times New Roman" w:hAnsi="Arial" w:cs="Arial"/>
                  <w:color w:val="0000FF"/>
                </w:rPr>
                <w:t>ст. 27.16</w:t>
              </w:r>
            </w:hyperlink>
            <w:r w:rsidRPr="001B7A78">
              <w:rPr>
                <w:rFonts w:ascii="Arial" w:eastAsia="Times New Roman" w:hAnsi="Arial" w:cs="Arial"/>
              </w:rPr>
              <w:t> </w:t>
            </w:r>
            <w:proofErr w:type="spellStart"/>
            <w:r w:rsidRPr="001B7A78">
              <w:rPr>
                <w:rFonts w:ascii="Arial" w:eastAsia="Times New Roman" w:hAnsi="Arial" w:cs="Arial"/>
              </w:rPr>
              <w:t>КоАП</w:t>
            </w:r>
            <w:proofErr w:type="spellEnd"/>
            <w:r w:rsidRPr="001B7A78">
              <w:rPr>
                <w:rFonts w:ascii="Arial" w:eastAsia="Times New Roman" w:hAnsi="Arial" w:cs="Arial"/>
              </w:rPr>
              <w:t>) вследствие нарушения государственных нормативных требований охраны труда не по вине работника</w:t>
            </w:r>
          </w:p>
        </w:tc>
        <w:tc>
          <w:tcPr>
            <w:tcW w:w="482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На это время за работником сохраняются:</w:t>
            </w:r>
          </w:p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Место работы (должность).</w:t>
            </w:r>
          </w:p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Средний заработок.</w:t>
            </w:r>
          </w:p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На это время работник с его согласия может быть переведен на другую работу с оплатой труда не ниже среднего заработка по прежней работе.</w:t>
            </w:r>
          </w:p>
        </w:tc>
      </w:tr>
      <w:tr w:rsidR="001B7A78" w:rsidRPr="001B7A78" w:rsidTr="001B7A78">
        <w:tc>
          <w:tcPr>
            <w:tcW w:w="477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Отказ работника от выполнения работ в случае возникновения опасности для его жизни и здоровья</w:t>
            </w:r>
          </w:p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За исключением случаев, предусмотренных ТК РФ (</w:t>
            </w:r>
            <w:hyperlink r:id="rId24" w:history="1">
              <w:r w:rsidRPr="001B7A78">
                <w:rPr>
                  <w:rFonts w:ascii="Arial" w:eastAsia="Times New Roman" w:hAnsi="Arial" w:cs="Arial"/>
                  <w:color w:val="0000FF"/>
                </w:rPr>
                <w:t>ч. 2 ст. 72.2</w:t>
              </w:r>
            </w:hyperlink>
            <w:r w:rsidRPr="001B7A78">
              <w:rPr>
                <w:rFonts w:ascii="Arial" w:eastAsia="Times New Roman" w:hAnsi="Arial" w:cs="Arial"/>
              </w:rPr>
              <w:t> и </w:t>
            </w:r>
            <w:hyperlink r:id="rId25" w:history="1">
              <w:r w:rsidRPr="001B7A78">
                <w:rPr>
                  <w:rFonts w:ascii="Arial" w:eastAsia="Times New Roman" w:hAnsi="Arial" w:cs="Arial"/>
                  <w:color w:val="0000FF"/>
                </w:rPr>
                <w:t>ч. 1 ст. 74</w:t>
              </w:r>
            </w:hyperlink>
            <w:r w:rsidRPr="001B7A78">
              <w:rPr>
                <w:rFonts w:ascii="Arial" w:eastAsia="Times New Roman" w:hAnsi="Arial" w:cs="Arial"/>
              </w:rPr>
              <w:t>) и иными федеральными законами (на такой отказ не имеют права работники опасного производственного объекта, спасатели, работники атомной энергетики в случае аварии и т. п.)</w:t>
            </w:r>
          </w:p>
        </w:tc>
        <w:tc>
          <w:tcPr>
            <w:tcW w:w="482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Работодатель обязан предоставить другую работу на время устранения такой опасности</w:t>
            </w:r>
          </w:p>
        </w:tc>
      </w:tr>
      <w:tr w:rsidR="001B7A78" w:rsidRPr="001B7A78" w:rsidTr="001B7A78">
        <w:tc>
          <w:tcPr>
            <w:tcW w:w="477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Предоставление сотруднику другой работы по объективным причинам невозможно</w:t>
            </w:r>
          </w:p>
        </w:tc>
        <w:tc>
          <w:tcPr>
            <w:tcW w:w="482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Время простоя работника до устранения опасности для его жизни и здоровья оплачивает работодатель в соответствии с ТК РФ и иными федеральными законами.</w:t>
            </w:r>
          </w:p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Так, время простоя по причинам, не зависящим от работодателя и работника, оплачивается в размере не менее 2/3 тарифной ставки, оклада (должностного оклада), рассчитанных пропорционально времени простоя (</w:t>
            </w:r>
            <w:hyperlink r:id="rId26" w:history="1">
              <w:proofErr w:type="gramStart"/>
              <w:r w:rsidRPr="001B7A78">
                <w:rPr>
                  <w:rFonts w:ascii="Arial" w:eastAsia="Times New Roman" w:hAnsi="Arial" w:cs="Arial"/>
                  <w:color w:val="0000FF"/>
                </w:rPr>
                <w:t>ч</w:t>
              </w:r>
              <w:proofErr w:type="gramEnd"/>
              <w:r w:rsidRPr="001B7A78">
                <w:rPr>
                  <w:rFonts w:ascii="Arial" w:eastAsia="Times New Roman" w:hAnsi="Arial" w:cs="Arial"/>
                  <w:color w:val="0000FF"/>
                </w:rPr>
                <w:t>. 2 ст. 157 ТК РФ</w:t>
              </w:r>
            </w:hyperlink>
            <w:r w:rsidRPr="001B7A78">
              <w:rPr>
                <w:rFonts w:ascii="Arial" w:eastAsia="Times New Roman" w:hAnsi="Arial" w:cs="Arial"/>
              </w:rPr>
              <w:t>).</w:t>
            </w:r>
          </w:p>
        </w:tc>
      </w:tr>
      <w:tr w:rsidR="001B7A78" w:rsidRPr="001B7A78" w:rsidTr="001B7A78">
        <w:tc>
          <w:tcPr>
            <w:tcW w:w="477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proofErr w:type="spellStart"/>
            <w:r w:rsidRPr="001B7A78">
              <w:rPr>
                <w:rFonts w:ascii="Arial" w:eastAsia="Times New Roman" w:hAnsi="Arial" w:cs="Arial"/>
              </w:rPr>
              <w:t>Необеспечение</w:t>
            </w:r>
            <w:proofErr w:type="spellEnd"/>
            <w:r w:rsidRPr="001B7A78">
              <w:rPr>
                <w:rFonts w:ascii="Arial" w:eastAsia="Times New Roman" w:hAnsi="Arial" w:cs="Arial"/>
              </w:rPr>
              <w:t xml:space="preserve"> работника в соответствии с ТК РФ средствами коллективной и индивидуальной защиты, прошедшими подтверждение соответствия в </w:t>
            </w:r>
            <w:r w:rsidRPr="001B7A78">
              <w:rPr>
                <w:rFonts w:ascii="Arial" w:eastAsia="Times New Roman" w:hAnsi="Arial" w:cs="Arial"/>
              </w:rPr>
              <w:lastRenderedPageBreak/>
              <w:t>установленном законодательством РФ о техническом регулировании порядке</w:t>
            </w:r>
          </w:p>
        </w:tc>
        <w:tc>
          <w:tcPr>
            <w:tcW w:w="482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lastRenderedPageBreak/>
              <w:t xml:space="preserve">Работодатель не имеет права требовать от работника исполнения трудовых </w:t>
            </w:r>
            <w:proofErr w:type="gramStart"/>
            <w:r w:rsidRPr="001B7A78">
              <w:rPr>
                <w:rFonts w:ascii="Arial" w:eastAsia="Times New Roman" w:hAnsi="Arial" w:cs="Arial"/>
              </w:rPr>
              <w:t>обязанностей</w:t>
            </w:r>
            <w:proofErr w:type="gramEnd"/>
            <w:r w:rsidRPr="001B7A78">
              <w:rPr>
                <w:rFonts w:ascii="Arial" w:eastAsia="Times New Roman" w:hAnsi="Arial" w:cs="Arial"/>
              </w:rPr>
              <w:t xml:space="preserve"> и обязан оплатить возникший по этой причине простой в </w:t>
            </w:r>
            <w:r w:rsidRPr="001B7A78">
              <w:rPr>
                <w:rFonts w:ascii="Arial" w:eastAsia="Times New Roman" w:hAnsi="Arial" w:cs="Arial"/>
              </w:rPr>
              <w:lastRenderedPageBreak/>
              <w:t>размере среднего заработка работника.</w:t>
            </w:r>
          </w:p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До 01.03.2022 не было уточнения про размер оплаты, а только общая отсылка к ТК РФ.</w:t>
            </w:r>
          </w:p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 xml:space="preserve">Про обеспечение работников </w:t>
            </w:r>
            <w:proofErr w:type="gramStart"/>
            <w:r w:rsidRPr="001B7A78">
              <w:rPr>
                <w:rFonts w:ascii="Arial" w:eastAsia="Times New Roman" w:hAnsi="Arial" w:cs="Arial"/>
              </w:rPr>
              <w:t>СИЗ</w:t>
            </w:r>
            <w:proofErr w:type="gramEnd"/>
            <w:r w:rsidRPr="001B7A78">
              <w:rPr>
                <w:rFonts w:ascii="Arial" w:eastAsia="Times New Roman" w:hAnsi="Arial" w:cs="Arial"/>
              </w:rPr>
              <w:t xml:space="preserve"> – </w:t>
            </w:r>
            <w:hyperlink r:id="rId27" w:history="1">
              <w:r w:rsidRPr="001B7A78">
                <w:rPr>
                  <w:rFonts w:ascii="Arial" w:eastAsia="Times New Roman" w:hAnsi="Arial" w:cs="Arial"/>
                  <w:color w:val="0000FF"/>
                </w:rPr>
                <w:t>ст. 221 ТК РФ</w:t>
              </w:r>
            </w:hyperlink>
            <w:r w:rsidRPr="001B7A78">
              <w:rPr>
                <w:rFonts w:ascii="Arial" w:eastAsia="Times New Roman" w:hAnsi="Arial" w:cs="Arial"/>
              </w:rPr>
              <w:t>.</w:t>
            </w:r>
          </w:p>
        </w:tc>
      </w:tr>
      <w:tr w:rsidR="001B7A78" w:rsidRPr="001B7A78" w:rsidTr="001B7A78">
        <w:tc>
          <w:tcPr>
            <w:tcW w:w="477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lastRenderedPageBreak/>
              <w:t>Отказ работника от выполнения работ:</w:t>
            </w:r>
          </w:p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в случае возникновения опасности для его жизни и здоровья из-за нарушения требований охраны труда – до устранения такой опасности;</w:t>
            </w:r>
          </w:p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 xml:space="preserve">с вредными и/или опасными условиями труда, не </w:t>
            </w:r>
            <w:proofErr w:type="gramStart"/>
            <w:r w:rsidRPr="001B7A78">
              <w:rPr>
                <w:rFonts w:ascii="Arial" w:eastAsia="Times New Roman" w:hAnsi="Arial" w:cs="Arial"/>
              </w:rPr>
              <w:t>предусмотренных</w:t>
            </w:r>
            <w:proofErr w:type="gramEnd"/>
            <w:r w:rsidRPr="001B7A78">
              <w:rPr>
                <w:rFonts w:ascii="Arial" w:eastAsia="Times New Roman" w:hAnsi="Arial" w:cs="Arial"/>
              </w:rPr>
              <w:t xml:space="preserve"> трудовым договором.</w:t>
            </w:r>
          </w:p>
        </w:tc>
        <w:tc>
          <w:tcPr>
            <w:tcW w:w="482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Не влечет его привлечения к дисциплинарной ответственности.</w:t>
            </w:r>
          </w:p>
        </w:tc>
      </w:tr>
      <w:tr w:rsidR="001B7A78" w:rsidRPr="001B7A78" w:rsidTr="001B7A78">
        <w:tc>
          <w:tcPr>
            <w:tcW w:w="477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Причинение вреда жизни и здоровью работника при исполнении им трудовых обязанностей</w:t>
            </w:r>
          </w:p>
        </w:tc>
        <w:tc>
          <w:tcPr>
            <w:tcW w:w="482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Возмещение вреда – в рамках обязательного социального страхования от несчастных случаев на производстве и профессиональных заболеваний (в рамках </w:t>
            </w:r>
            <w:hyperlink r:id="rId28" w:history="1">
              <w:r w:rsidRPr="001B7A78">
                <w:rPr>
                  <w:rFonts w:ascii="Arial" w:eastAsia="Times New Roman" w:hAnsi="Arial" w:cs="Arial"/>
                  <w:color w:val="0000FF"/>
                </w:rPr>
                <w:t>Закона № 125-ФЗ</w:t>
              </w:r>
            </w:hyperlink>
            <w:r w:rsidRPr="001B7A78">
              <w:rPr>
                <w:rFonts w:ascii="Arial" w:eastAsia="Times New Roman" w:hAnsi="Arial" w:cs="Arial"/>
              </w:rPr>
              <w:t> через ФСС).</w:t>
            </w:r>
          </w:p>
          <w:p w:rsidR="001B7A78" w:rsidRPr="001B7A78" w:rsidRDefault="001B7A78" w:rsidP="001B7A78">
            <w:pPr>
              <w:pStyle w:val="a5"/>
              <w:rPr>
                <w:rFonts w:ascii="Arial" w:eastAsia="Times New Roman" w:hAnsi="Arial" w:cs="Arial"/>
              </w:rPr>
            </w:pPr>
            <w:r w:rsidRPr="001B7A78">
              <w:rPr>
                <w:rFonts w:ascii="Arial" w:eastAsia="Times New Roman" w:hAnsi="Arial" w:cs="Arial"/>
              </w:rPr>
              <w:t>До 01.03.2022 была отсылка просто к «федеральному закону».</w:t>
            </w:r>
          </w:p>
        </w:tc>
      </w:tr>
    </w:tbl>
    <w:p w:rsidR="004205F5" w:rsidRDefault="004205F5" w:rsidP="004205F5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B7A78" w:rsidRPr="004205F5" w:rsidRDefault="001B7A78" w:rsidP="004205F5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05F5">
        <w:rPr>
          <w:rFonts w:ascii="Arial" w:eastAsia="Times New Roman" w:hAnsi="Arial" w:cs="Arial"/>
          <w:sz w:val="24"/>
          <w:szCs w:val="24"/>
        </w:rPr>
        <w:t>Кроме того, для предупреждения и устранения нарушений государственных нормативных требований охраны труда государство:</w:t>
      </w:r>
    </w:p>
    <w:p w:rsidR="001B7A78" w:rsidRPr="004205F5" w:rsidRDefault="001B7A78" w:rsidP="004205F5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05F5">
        <w:rPr>
          <w:rFonts w:ascii="Arial" w:eastAsia="Times New Roman" w:hAnsi="Arial" w:cs="Arial"/>
          <w:sz w:val="24"/>
          <w:szCs w:val="24"/>
        </w:rPr>
        <w:t>обеспечивает организацию и проведение федерального контроля (надзора) за их соблюдением (в лице трудовых инспекций – ГИТ);</w:t>
      </w:r>
    </w:p>
    <w:p w:rsidR="001B7A78" w:rsidRPr="004205F5" w:rsidRDefault="001B7A78" w:rsidP="004205F5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05F5">
        <w:rPr>
          <w:rFonts w:ascii="Arial" w:eastAsia="Times New Roman" w:hAnsi="Arial" w:cs="Arial"/>
          <w:sz w:val="24"/>
          <w:szCs w:val="24"/>
        </w:rPr>
        <w:t>устанавливает ответственность работодателя и должностных лиц за нарушение указанных требований (это </w:t>
      </w:r>
      <w:hyperlink r:id="rId29" w:history="1">
        <w:r w:rsidRPr="004205F5">
          <w:rPr>
            <w:rFonts w:ascii="Arial" w:eastAsia="Times New Roman" w:hAnsi="Arial" w:cs="Arial"/>
            <w:color w:val="0000FF"/>
            <w:sz w:val="24"/>
            <w:szCs w:val="24"/>
          </w:rPr>
          <w:t>ст. 5.27.1</w:t>
        </w:r>
      </w:hyperlink>
      <w:r w:rsidRPr="004205F5">
        <w:rPr>
          <w:rFonts w:ascii="Arial" w:eastAsia="Times New Roman" w:hAnsi="Arial" w:cs="Arial"/>
          <w:sz w:val="24"/>
          <w:szCs w:val="24"/>
        </w:rPr>
        <w:t> и </w:t>
      </w:r>
      <w:hyperlink r:id="rId30" w:history="1">
        <w:r w:rsidRPr="004205F5">
          <w:rPr>
            <w:rFonts w:ascii="Arial" w:eastAsia="Times New Roman" w:hAnsi="Arial" w:cs="Arial"/>
            <w:color w:val="0000FF"/>
            <w:sz w:val="24"/>
            <w:szCs w:val="24"/>
          </w:rPr>
          <w:t>143 УК РФ</w:t>
        </w:r>
      </w:hyperlink>
      <w:r w:rsidRPr="004205F5">
        <w:rPr>
          <w:rFonts w:ascii="Arial" w:eastAsia="Times New Roman" w:hAnsi="Arial" w:cs="Arial"/>
          <w:sz w:val="24"/>
          <w:szCs w:val="24"/>
        </w:rPr>
        <w:t>).</w:t>
      </w:r>
    </w:p>
    <w:p w:rsidR="009C4366" w:rsidRDefault="009C4366" w:rsidP="004205F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C4366" w:rsidRPr="00C02FC1" w:rsidRDefault="009C4366" w:rsidP="009C436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02FC1">
        <w:rPr>
          <w:rFonts w:ascii="Arial" w:hAnsi="Arial" w:cs="Arial"/>
          <w:b/>
          <w:sz w:val="24"/>
          <w:szCs w:val="24"/>
        </w:rPr>
        <w:t>ЕЩЁ ГАРАНТИИ РАБОТНИКАМ</w:t>
      </w:r>
    </w:p>
    <w:p w:rsidR="009C4366" w:rsidRPr="009C4366" w:rsidRDefault="009C4366" w:rsidP="009C436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4366">
        <w:rPr>
          <w:rFonts w:ascii="Arial" w:hAnsi="Arial" w:cs="Arial"/>
          <w:sz w:val="24"/>
          <w:szCs w:val="24"/>
        </w:rPr>
        <w:t>Кроме того, в случаях, предусмотренных ТК РФ, другими федеральными законами и иными нормативными актами, работодатель </w:t>
      </w:r>
      <w:r w:rsidRPr="009C4366">
        <w:rPr>
          <w:rStyle w:val="a6"/>
          <w:rFonts w:ascii="Arial" w:hAnsi="Arial" w:cs="Arial"/>
          <w:color w:val="1E1E1E"/>
          <w:sz w:val="24"/>
          <w:szCs w:val="24"/>
          <w:bdr w:val="none" w:sz="0" w:space="0" w:color="auto" w:frame="1"/>
        </w:rPr>
        <w:t>обязан</w:t>
      </w:r>
      <w:r w:rsidRPr="009C4366">
        <w:rPr>
          <w:rFonts w:ascii="Arial" w:hAnsi="Arial" w:cs="Arial"/>
          <w:sz w:val="24"/>
          <w:szCs w:val="24"/>
        </w:rPr>
        <w:t>:</w:t>
      </w:r>
    </w:p>
    <w:p w:rsidR="009C4366" w:rsidRPr="009C4366" w:rsidRDefault="009C4366" w:rsidP="009C436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4366">
        <w:rPr>
          <w:rFonts w:ascii="Arial" w:hAnsi="Arial" w:cs="Arial"/>
          <w:sz w:val="24"/>
          <w:szCs w:val="24"/>
        </w:rPr>
        <w:t>соблюдать установленные для отдельных категорий работников ограничения на привлечение их к выполнению работ с вредными и/или опасными условиями труда, а также к выполнению работ в ночное время, к сверхурочным работам;</w:t>
      </w:r>
    </w:p>
    <w:p w:rsidR="009C4366" w:rsidRPr="009C4366" w:rsidRDefault="009C4366" w:rsidP="009C436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4366">
        <w:rPr>
          <w:rFonts w:ascii="Arial" w:hAnsi="Arial" w:cs="Arial"/>
          <w:sz w:val="24"/>
          <w:szCs w:val="24"/>
        </w:rPr>
        <w:t>переводить работников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актами, с соответствующей оплатой (до 01.03.2022 речь в норме также шла о переводе по состоянию здоровья на более легкую работу);</w:t>
      </w:r>
    </w:p>
    <w:p w:rsidR="009C4366" w:rsidRPr="009C4366" w:rsidRDefault="009C4366" w:rsidP="009C436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4366">
        <w:rPr>
          <w:rFonts w:ascii="Arial" w:hAnsi="Arial" w:cs="Arial"/>
          <w:sz w:val="24"/>
          <w:szCs w:val="24"/>
        </w:rPr>
        <w:t>устанавливать перерывы для отдыха, включаемые в рабочее время;</w:t>
      </w:r>
    </w:p>
    <w:p w:rsidR="009C4366" w:rsidRPr="009C4366" w:rsidRDefault="009C4366" w:rsidP="009C436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4366">
        <w:rPr>
          <w:rFonts w:ascii="Arial" w:hAnsi="Arial" w:cs="Arial"/>
          <w:sz w:val="24"/>
          <w:szCs w:val="24"/>
        </w:rPr>
        <w:t xml:space="preserve">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</w:t>
      </w:r>
      <w:proofErr w:type="spellStart"/>
      <w:r w:rsidRPr="009C4366">
        <w:rPr>
          <w:rFonts w:ascii="Arial" w:hAnsi="Arial" w:cs="Arial"/>
          <w:sz w:val="24"/>
          <w:szCs w:val="24"/>
        </w:rPr>
        <w:t>абилитации</w:t>
      </w:r>
      <w:proofErr w:type="spellEnd"/>
      <w:r w:rsidRPr="009C4366">
        <w:rPr>
          <w:rFonts w:ascii="Arial" w:hAnsi="Arial" w:cs="Arial"/>
          <w:sz w:val="24"/>
          <w:szCs w:val="24"/>
        </w:rPr>
        <w:t xml:space="preserve"> (до 01.03.2022 не уточнялся момент признания инвалидом);</w:t>
      </w:r>
    </w:p>
    <w:p w:rsidR="009C4366" w:rsidRPr="009C4366" w:rsidRDefault="009C4366" w:rsidP="009C436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4366">
        <w:rPr>
          <w:rFonts w:ascii="Arial" w:hAnsi="Arial" w:cs="Arial"/>
          <w:sz w:val="24"/>
          <w:szCs w:val="24"/>
        </w:rPr>
        <w:t>проводить другие мероприятия.</w:t>
      </w:r>
    </w:p>
    <w:p w:rsidR="007C12D9" w:rsidRPr="009C4366" w:rsidRDefault="007C12D9" w:rsidP="009C4366"/>
    <w:sectPr w:rsidR="007C12D9" w:rsidRPr="009C4366" w:rsidSect="002A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FDE"/>
    <w:multiLevelType w:val="multilevel"/>
    <w:tmpl w:val="905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1205C"/>
    <w:multiLevelType w:val="multilevel"/>
    <w:tmpl w:val="55B6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A7467"/>
    <w:multiLevelType w:val="multilevel"/>
    <w:tmpl w:val="EBFA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A3600"/>
    <w:multiLevelType w:val="multilevel"/>
    <w:tmpl w:val="9F3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0A2C"/>
    <w:rsid w:val="001B7A78"/>
    <w:rsid w:val="002A7B0C"/>
    <w:rsid w:val="003D3F6D"/>
    <w:rsid w:val="004205F5"/>
    <w:rsid w:val="00535DEC"/>
    <w:rsid w:val="00640A2C"/>
    <w:rsid w:val="007C12D9"/>
    <w:rsid w:val="009C4366"/>
    <w:rsid w:val="00C02FC1"/>
    <w:rsid w:val="00F8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0C"/>
  </w:style>
  <w:style w:type="paragraph" w:styleId="1">
    <w:name w:val="heading 1"/>
    <w:basedOn w:val="a"/>
    <w:link w:val="10"/>
    <w:uiPriority w:val="9"/>
    <w:qFormat/>
    <w:rsid w:val="00640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40A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64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rollbutton-text">
    <w:name w:val="doc-roll__button-text"/>
    <w:basedOn w:val="a0"/>
    <w:rsid w:val="00640A2C"/>
  </w:style>
  <w:style w:type="paragraph" w:styleId="a5">
    <w:name w:val="No Spacing"/>
    <w:uiPriority w:val="1"/>
    <w:qFormat/>
    <w:rsid w:val="00640A2C"/>
    <w:pPr>
      <w:spacing w:after="0" w:line="240" w:lineRule="auto"/>
    </w:pPr>
  </w:style>
  <w:style w:type="character" w:styleId="a6">
    <w:name w:val="Strong"/>
    <w:basedOn w:val="a0"/>
    <w:uiPriority w:val="22"/>
    <w:qFormat/>
    <w:rsid w:val="001B7A7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C4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0795">
          <w:marLeft w:val="0"/>
          <w:marRight w:val="0"/>
          <w:marTop w:val="0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0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1235">
              <w:marLeft w:val="0"/>
              <w:marRight w:val="0"/>
              <w:marTop w:val="2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237">
          <w:marLeft w:val="0"/>
          <w:marRight w:val="0"/>
          <w:marTop w:val="0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5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976">
              <w:marLeft w:val="0"/>
              <w:marRight w:val="0"/>
              <w:marTop w:val="2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7943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002/3d0cac60971a511280cbba229d9b6329c07731f7/" TargetMode="External"/><Relationship Id="rId13" Type="http://schemas.openxmlformats.org/officeDocument/2006/relationships/hyperlink" Target="http://www.consultant.ru/document/cons_doc_LAW_34683/330cde4b29b8e66e98c11dbf4dac4681466e68e6/" TargetMode="External"/><Relationship Id="rId18" Type="http://schemas.openxmlformats.org/officeDocument/2006/relationships/hyperlink" Target="http://www.consultant.ru/document/cons_doc_LAW_34683/330cde4b29b8e66e98c11dbf4dac4681466e68e6/" TargetMode="External"/><Relationship Id="rId26" Type="http://schemas.openxmlformats.org/officeDocument/2006/relationships/hyperlink" Target="https://buhguru.com/away2.php?req=doc&amp;base=LAW&amp;n=389182&amp;dst=731&amp;date=14.10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683/330cde4b29b8e66e98c11dbf4dac4681466e68e6/" TargetMode="External"/><Relationship Id="rId7" Type="http://schemas.openxmlformats.org/officeDocument/2006/relationships/hyperlink" Target="https://buhguru.com/away2.php?req=doc&amp;base=LAW&amp;n=389182&amp;dst=2607&amp;date=14.10.2021" TargetMode="External"/><Relationship Id="rId12" Type="http://schemas.openxmlformats.org/officeDocument/2006/relationships/hyperlink" Target="http://www.consultant.ru/document/cons_doc_LAW_34683/330cde4b29b8e66e98c11dbf4dac4681466e68e6/" TargetMode="External"/><Relationship Id="rId17" Type="http://schemas.openxmlformats.org/officeDocument/2006/relationships/hyperlink" Target="http://www.consultant.ru/document/cons_doc_LAW_388109/e1f15ca18f27d2064f229712f7a7fd420071b080/" TargetMode="External"/><Relationship Id="rId25" Type="http://schemas.openxmlformats.org/officeDocument/2006/relationships/hyperlink" Target="https://buhguru.com/away2.php?req=doc&amp;base=LAW&amp;n=389182&amp;dst=458&amp;date=14.10.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182/cab05a75d99b7e017c3ec285a0fa658773f00292/" TargetMode="External"/><Relationship Id="rId20" Type="http://schemas.openxmlformats.org/officeDocument/2006/relationships/hyperlink" Target="http://www.consultant.ru/document/cons_doc_LAW_34683/330cde4b29b8e66e98c11dbf4dac4681466e68e6/" TargetMode="External"/><Relationship Id="rId29" Type="http://schemas.openxmlformats.org/officeDocument/2006/relationships/hyperlink" Target="https://buhguru.com/away2.php?req=doc&amp;base=LAW&amp;n=387517&amp;dst=5656&amp;date=14.10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8711&amp;dst=101379&amp;date=14.10.2021" TargetMode="External"/><Relationship Id="rId11" Type="http://schemas.openxmlformats.org/officeDocument/2006/relationships/hyperlink" Target="http://www.consultant.ru/document/cons_doc_LAW_414973/941932ca6c2f1cf05990d14ef2c36e80c8aa4610/" TargetMode="External"/><Relationship Id="rId24" Type="http://schemas.openxmlformats.org/officeDocument/2006/relationships/hyperlink" Target="https://buhguru.com/away2.php?req=doc&amp;base=LAW&amp;n=389182&amp;dst=449&amp;date=14.10.202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uhguru.com/away2.php?req=doc&amp;base=LAW&amp;n=389182&amp;dst=2713&amp;date=14.10.2021" TargetMode="External"/><Relationship Id="rId15" Type="http://schemas.openxmlformats.org/officeDocument/2006/relationships/hyperlink" Target="http://www.consultant.ru/document/cons_doc_LAW_389182/6ebef0e521b1330ea5f4800e3d08b28073b79246/" TargetMode="External"/><Relationship Id="rId23" Type="http://schemas.openxmlformats.org/officeDocument/2006/relationships/hyperlink" Target="https://buhguru.com/away2.php?req=doc&amp;base=LAW&amp;n=387517&amp;dst=563&amp;date=14.10.2021" TargetMode="External"/><Relationship Id="rId28" Type="http://schemas.openxmlformats.org/officeDocument/2006/relationships/hyperlink" Target="https://buhguru.com/away2.php?req=doc&amp;base=LAW&amp;n=380580&amp;dst=100003,1&amp;date=14.10.2021" TargetMode="External"/><Relationship Id="rId10" Type="http://schemas.openxmlformats.org/officeDocument/2006/relationships/hyperlink" Target="http://www.consultant.ru/document/cons_doc_LAW_414973/92c21101873860b815e2a0b883ec15dd4f6bebbe/" TargetMode="External"/><Relationship Id="rId19" Type="http://schemas.openxmlformats.org/officeDocument/2006/relationships/hyperlink" Target="http://www.consultant.ru/document/cons_doc_LAW_389182/265520162b097e1af18964074ba9f78890b2e68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182/7f308e0acbcc986b51caba3cb634a8bdbd94e7ef/" TargetMode="External"/><Relationship Id="rId14" Type="http://schemas.openxmlformats.org/officeDocument/2006/relationships/hyperlink" Target="http://www.consultant.ru/document/cons_doc_LAW_34683/330cde4b29b8e66e98c11dbf4dac4681466e68e6/" TargetMode="External"/><Relationship Id="rId22" Type="http://schemas.openxmlformats.org/officeDocument/2006/relationships/hyperlink" Target="https://buhguru.com/away2.php?req=doc&amp;base=LAW&amp;n=387517&amp;dst=512&amp;date=14.10.2021" TargetMode="External"/><Relationship Id="rId27" Type="http://schemas.openxmlformats.org/officeDocument/2006/relationships/hyperlink" Target="https://buhguru.com/away2.php?req=doc&amp;base=LAW&amp;n=389182&amp;dst=2764&amp;date=14.10.2021" TargetMode="External"/><Relationship Id="rId30" Type="http://schemas.openxmlformats.org/officeDocument/2006/relationships/hyperlink" Target="https://buhguru.com/away2.php?req=doc&amp;base=LAW&amp;n=389325&amp;dst=1516&amp;date=14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2022-05-30T09:59:00Z</dcterms:created>
  <dcterms:modified xsi:type="dcterms:W3CDTF">2022-06-01T09:33:00Z</dcterms:modified>
</cp:coreProperties>
</file>