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F" w:rsidRPr="0020725F" w:rsidRDefault="0020725F" w:rsidP="0020725F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Базовые понятия</w: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Гарантии и компенсации</w:t>
      </w:r>
      <w:r w:rsidRPr="0020725F">
        <w:rPr>
          <w:color w:val="000000"/>
          <w:sz w:val="24"/>
          <w:szCs w:val="24"/>
        </w:rPr>
        <w:t> (в сфере трудового права) – обязательства государства и работодателей, при выполнении которых реализуются законные права работников. В случаях, предусмотренных  Трудовым  кодексом РФ, другими нормативными правовыми актами, работникам предоставляются гарантии и компенсации.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На основании ст. 219 Трудового кодекса РФ каждый работник имеет (в том числе) право </w:t>
      </w:r>
      <w:proofErr w:type="gramStart"/>
      <w:r w:rsidRPr="0020725F">
        <w:rPr>
          <w:color w:val="000000"/>
          <w:sz w:val="24"/>
          <w:szCs w:val="24"/>
        </w:rPr>
        <w:t>на</w:t>
      </w:r>
      <w:proofErr w:type="gramEnd"/>
      <w:r w:rsidRPr="0020725F">
        <w:rPr>
          <w:color w:val="000000"/>
          <w:sz w:val="24"/>
          <w:szCs w:val="24"/>
        </w:rPr>
        <w:t>:</w:t>
      </w:r>
    </w:p>
    <w:p w:rsidR="0020725F" w:rsidRPr="0020725F" w:rsidRDefault="0020725F" w:rsidP="0020725F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запрос  о проведении проверки условий и охраны труда на его рабочем месте федеральными органами исполнительной власти в области государственного надзора и </w:t>
      </w:r>
      <w:proofErr w:type="gramStart"/>
      <w:r w:rsidRPr="0020725F">
        <w:rPr>
          <w:color w:val="000000"/>
          <w:sz w:val="24"/>
          <w:szCs w:val="24"/>
        </w:rPr>
        <w:t>контроля за</w:t>
      </w:r>
      <w:proofErr w:type="gramEnd"/>
      <w:r w:rsidRPr="0020725F">
        <w:rPr>
          <w:color w:val="000000"/>
          <w:sz w:val="24"/>
          <w:szCs w:val="24"/>
        </w:rPr>
        <w:t> соблюдением законодательства о труде и охране труда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20725F" w:rsidRPr="0020725F" w:rsidRDefault="0020725F" w:rsidP="0020725F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на компенсации, установленные законом, коллективным договором, соглашением, трудовым договором, если он занят на тяжёлых работах и работах с вредными и (или) опасными условиями труда.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26" style="width:431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Кроме того, ст. 224 Трудового кодекса РФ  предусмотрены дополнительные гарантии отдельным категориям работников, в том числе:</w:t>
      </w:r>
    </w:p>
    <w:p w:rsidR="0020725F" w:rsidRPr="0020725F" w:rsidRDefault="0020725F" w:rsidP="0020725F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ограничения на привлечение их к выполнению тяжелых работ и работ с вредными условиями труда;       </w:t>
      </w:r>
    </w:p>
    <w:p w:rsidR="0020725F" w:rsidRPr="0020725F" w:rsidRDefault="0020725F" w:rsidP="0020725F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перевод работников, нуждающихся по состоянию  здоровья в предоставлении им более легкой работы, на другую работу в соответствии с медицинским заключением с соответствующей оплатой труда.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27" style="width:431.75pt;height:1.5pt" o:hralign="center" o:hrstd="t" o:hrnoshade="t" o:hr="t" fillcolor="#333" stroked="f"/>
        </w:pict>
      </w:r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t>Федеральными законами и иными государственными правовыми и нормативными актами предусмотрен единый подход к порядку установления компенсаций, гарантий и ограничений работникам</w:t>
      </w:r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t>. Обязанность установления тех или иных компенсаций для своих работников возложена на работодателя.</w: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i/>
          <w:iCs/>
          <w:color w:val="000000"/>
          <w:sz w:val="24"/>
          <w:szCs w:val="24"/>
        </w:rPr>
      </w:pPr>
      <w:r w:rsidRPr="0020725F">
        <w:rPr>
          <w:i/>
          <w:color w:val="000000"/>
          <w:sz w:val="24"/>
          <w:szCs w:val="24"/>
        </w:rPr>
        <w:t> </w:t>
      </w:r>
      <w:proofErr w:type="gramStart"/>
      <w:r w:rsidRPr="0020725F">
        <w:rPr>
          <w:i/>
          <w:color w:val="000000"/>
          <w:sz w:val="24"/>
          <w:szCs w:val="24"/>
        </w:rPr>
        <w:t>Контроль за</w:t>
      </w:r>
      <w:proofErr w:type="gramEnd"/>
      <w:r w:rsidRPr="0020725F">
        <w:rPr>
          <w:i/>
          <w:color w:val="000000"/>
          <w:sz w:val="24"/>
          <w:szCs w:val="24"/>
        </w:rPr>
        <w:t> правильностью предоставления работодателем компенсаций за тяжелую работу</w:t>
      </w:r>
      <w:r w:rsidRPr="0020725F">
        <w:rPr>
          <w:color w:val="000000"/>
          <w:sz w:val="24"/>
          <w:szCs w:val="24"/>
        </w:rPr>
        <w:t xml:space="preserve"> и работу с вредными или опасными условиями труда возложен на </w:t>
      </w:r>
      <w:r w:rsidRPr="0020725F">
        <w:rPr>
          <w:i/>
          <w:color w:val="000000"/>
          <w:sz w:val="24"/>
          <w:szCs w:val="24"/>
        </w:rPr>
        <w:t>государственную экспертизу условий труда</w:t>
      </w:r>
      <w:r w:rsidRPr="0020725F">
        <w:rPr>
          <w:i/>
          <w:iCs/>
          <w:color w:val="000000"/>
          <w:sz w:val="24"/>
          <w:szCs w:val="24"/>
        </w:rPr>
        <w:t>. </w: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При установлении компенсаций работникам, работающим во вредных и (или) опасных условиях труда, работодателям необходимо руководствоваться Общероссийским классификатором профессий рабочих, должностей служащих и тарифных разрядов </w:t>
      </w:r>
      <w:proofErr w:type="gramStart"/>
      <w:r w:rsidRPr="0020725F">
        <w:rPr>
          <w:color w:val="000000"/>
          <w:sz w:val="24"/>
          <w:szCs w:val="24"/>
        </w:rPr>
        <w:t>ОК</w:t>
      </w:r>
      <w:proofErr w:type="gramEnd"/>
      <w:r w:rsidRPr="0020725F">
        <w:rPr>
          <w:color w:val="000000"/>
          <w:sz w:val="24"/>
          <w:szCs w:val="24"/>
        </w:rPr>
        <w:t> 016-94 и Квалификационным справочником должностей руководителей, специалистов и других служащих, утвержденным постановлением Минтруда РФ от 21.08.1998 № 37.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lastRenderedPageBreak/>
        <w:pict>
          <v:rect id="_x0000_i1028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​Основные  понятия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Охрана труда</w:t>
      </w:r>
      <w:r w:rsidRPr="0020725F">
        <w:rPr>
          <w:color w:val="000000"/>
          <w:sz w:val="24"/>
          <w:szCs w:val="24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 мероприятия  (ст. 209 Трудового кодекса РФ).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Вредный производственный фактор</w:t>
      </w:r>
      <w:r w:rsidRPr="0020725F">
        <w:rPr>
          <w:color w:val="000000"/>
          <w:sz w:val="24"/>
          <w:szCs w:val="24"/>
        </w:rPr>
        <w:t> – производственный фактор, воздействие которого на работника может привести к его заболеванию (ст. 209 Трудового кодекса РФ).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Опасный фактор рабочей среды</w:t>
      </w:r>
      <w:r w:rsidRPr="0020725F">
        <w:rPr>
          <w:color w:val="000000"/>
          <w:sz w:val="24"/>
          <w:szCs w:val="24"/>
        </w:rPr>
        <w:t> – фактор среды и трудового процесса, который может быть причиной острого заболевания или внезапного резкого ухудшения здоровья, смерти. В зависимости от количественной характеристики и продолжительности действия отдельные вредные факторы рабочей среды могут стать опасными.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2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0725F">
        <w:rPr>
          <w:b/>
          <w:bCs/>
          <w:color w:val="000000"/>
          <w:sz w:val="24"/>
          <w:szCs w:val="24"/>
        </w:rPr>
        <w:t>Безопасные условия труда</w:t>
      </w:r>
      <w:r w:rsidRPr="0020725F">
        <w:rPr>
          <w:color w:val="000000"/>
          <w:sz w:val="24"/>
          <w:szCs w:val="24"/>
        </w:rPr>
        <w:t> – условия труда, при которых воздействие на работающих вредных и (или) опасных производственных факторов исключено либо уровни их воздействия не превышают установленных нормативов (ст. 209 Трудового кодекса РФ).</w:t>
      </w:r>
      <w:proofErr w:type="gramEnd"/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Вредные условия труда </w:t>
      </w:r>
      <w:r w:rsidRPr="0020725F">
        <w:rPr>
          <w:color w:val="000000"/>
          <w:sz w:val="24"/>
          <w:szCs w:val="24"/>
        </w:rPr>
        <w:t>– условия труда, характеризующиеся наличием вредных производственных факторов, превышающих гигиенические нормативы и оказывающие неблагоприятное воздействие на организм работающего и (или) его потомство.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4" style="width:467.75pt;height:1.5pt" o:hralign="center" o:hrstd="t" o:hrnoshade="t" o:hr="t" fillcolor="#333" stroked="f"/>
        </w:pict>
      </w:r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proofErr w:type="gramStart"/>
      <w:r w:rsidRPr="0020725F">
        <w:rPr>
          <w:b/>
          <w:bCs/>
          <w:color w:val="000000"/>
          <w:sz w:val="24"/>
          <w:szCs w:val="24"/>
        </w:rPr>
        <w:t>Тяжесть трудового процесса</w:t>
      </w:r>
      <w:r w:rsidRPr="0020725F">
        <w:rPr>
          <w:color w:val="000000"/>
          <w:sz w:val="24"/>
          <w:szCs w:val="24"/>
        </w:rPr>
        <w:t> –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 </w:t>
      </w:r>
      <w:proofErr w:type="gramEnd"/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перемещениями в пространстве (Методика проведения специальной оценки условий труда, утв. приказом Минтруда России от 24.01.2014 № 33н).</w:t>
      </w:r>
      <w:r w:rsidRPr="0020725F">
        <w:rPr>
          <w:i/>
          <w:iCs/>
          <w:color w:val="000000"/>
          <w:sz w:val="24"/>
          <w:szCs w:val="24"/>
        </w:rPr>
        <w:t>       ​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5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Напряженность трудового процесса</w:t>
      </w:r>
      <w:r w:rsidRPr="0020725F">
        <w:rPr>
          <w:color w:val="000000"/>
          <w:sz w:val="24"/>
          <w:szCs w:val="24"/>
        </w:rPr>
        <w:t> –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К факторам, характеризующим напряженность труда, относятся: сенсорные, степень монотонности нагрузок.       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6" style="width:467.75pt;height:1.5pt" o:hralign="center" o:hrstd="t" o:hrnoshade="t" o:hr="t" fillcolor="#333" stroked="f"/>
        </w:pict>
      </w:r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proofErr w:type="gramStart"/>
      <w:r w:rsidRPr="0020725F">
        <w:rPr>
          <w:b/>
          <w:color w:val="000000"/>
          <w:sz w:val="24"/>
          <w:szCs w:val="24"/>
        </w:rPr>
        <w:t>Гигиенические нормативы условий труда</w:t>
      </w:r>
      <w:r w:rsidRPr="0020725F">
        <w:rPr>
          <w:color w:val="000000"/>
          <w:sz w:val="24"/>
          <w:szCs w:val="24"/>
        </w:rPr>
        <w:t xml:space="preserve"> (ПДК, ПДУ) – уровни вредных факторов рабочей среды, которые при ежедневной (кроме выходных дней) работе в течение 8 ч, но </w:t>
      </w:r>
      <w:r w:rsidRPr="0020725F">
        <w:rPr>
          <w:color w:val="000000"/>
          <w:sz w:val="24"/>
          <w:szCs w:val="24"/>
        </w:rPr>
        <w:lastRenderedPageBreak/>
        <w:t>не более 40 ч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 </w:t>
      </w:r>
      <w:proofErr w:type="gramEnd"/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t>Соблюдение гигиенических нормативов не исключает нарушение состояния здоровья у лиц с повышенной чувствительностью.</w: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color w:val="000000"/>
          <w:sz w:val="24"/>
          <w:szCs w:val="24"/>
        </w:rPr>
        <w:t xml:space="preserve"> Важнейшая задача профилактики профзаболеваний</w:t>
      </w:r>
      <w:r w:rsidRPr="0020725F">
        <w:rPr>
          <w:color w:val="000000"/>
          <w:sz w:val="24"/>
          <w:szCs w:val="24"/>
        </w:rPr>
        <w:t xml:space="preserve"> - оптимизация условий труда. Воздействие вредных производственных факторов вызывает профессиональные заболевания, снижение трудоспособности, повышает частоту инфекционных и соматических заболеваний.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7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Наука о гигиене труда подразделяет вредные факторы на группы:</w:t>
      </w:r>
    </w:p>
    <w:p w:rsidR="0020725F" w:rsidRPr="0020725F" w:rsidRDefault="0020725F" w:rsidP="0020725F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0725F">
        <w:rPr>
          <w:color w:val="000000"/>
          <w:sz w:val="24"/>
          <w:szCs w:val="24"/>
        </w:rPr>
        <w:t>физические (воздушная среда, ионизирующие излучения, электромагнитные поля, вибрация, освещение, производственный шум, пыль);</w:t>
      </w:r>
      <w:proofErr w:type="gramEnd"/>
    </w:p>
    <w:p w:rsidR="0020725F" w:rsidRPr="0020725F" w:rsidRDefault="0020725F" w:rsidP="0020725F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химические;</w:t>
      </w:r>
    </w:p>
    <w:p w:rsidR="0020725F" w:rsidRPr="0020725F" w:rsidRDefault="0020725F" w:rsidP="0020725F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биологические (патогенные микроорганизмы);</w:t>
      </w:r>
    </w:p>
    <w:p w:rsidR="0020725F" w:rsidRPr="0020725F" w:rsidRDefault="0020725F" w:rsidP="0020725F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факторы трудового процесса (физическая нагрузка и напряженность труда).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8" style="width:431.75pt;height:1.5pt" o:hralign="center" o:hrstd="t" o:hrnoshade="t" o:hr="t" fillcolor="#333" stroked="f"/>
        </w:pict>
      </w:r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t>При безопасных условиях труда вредные и опасные производственные факторы либо исключены, либо их уровень не превышает нормативных. Обусловленные гигиеной труда нормативы рассчитаны на то, чтобы при 40-часовой рабочей неделе на протяжении всего трудового стажа вредные производственные факторы не вызывали заболеваний и отклонений здоровья. </w: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Вредные факторы производства приводят к развитию профзаболеваний в результате долговременного воздействия на организм, а также к острым заболеваниям в виде травм и отравлений. </w:t>
      </w:r>
      <w:proofErr w:type="gramStart"/>
      <w:r w:rsidRPr="0020725F">
        <w:rPr>
          <w:color w:val="000000"/>
          <w:sz w:val="24"/>
          <w:szCs w:val="24"/>
        </w:rPr>
        <w:t>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</w:t>
      </w:r>
      <w:proofErr w:type="gramEnd"/>
      <w:r w:rsidRPr="0020725F">
        <w:rPr>
          <w:color w:val="000000"/>
          <w:sz w:val="24"/>
          <w:szCs w:val="24"/>
        </w:rPr>
        <w:t> на 4 класса: оптимальные, допустимые, вредные и опасные.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39" style="width:467.75pt;height:1.5pt" o:hralign="center" o:hrstd="t" o:hrnoshade="t" o:hr="t" fillcolor="#333" stroked="f"/>
        </w:pict>
      </w:r>
    </w:p>
    <w:p w:rsidR="0020725F" w:rsidRDefault="0020725F" w:rsidP="0020725F">
      <w:pPr>
        <w:shd w:val="clear" w:color="auto" w:fill="FFFFFF"/>
        <w:spacing w:after="200" w:line="312" w:lineRule="atLeast"/>
        <w:jc w:val="both"/>
        <w:rPr>
          <w:color w:val="000000"/>
          <w:sz w:val="24"/>
          <w:szCs w:val="24"/>
        </w:rPr>
      </w:pPr>
      <w:r w:rsidRPr="0020725F">
        <w:rPr>
          <w:b/>
          <w:bCs/>
          <w:color w:val="000000"/>
          <w:sz w:val="24"/>
          <w:szCs w:val="24"/>
        </w:rPr>
        <w:t>Оптимальные условия труда (1 класс)</w:t>
      </w:r>
      <w:r w:rsidRPr="0020725F">
        <w:rPr>
          <w:color w:val="000000"/>
          <w:sz w:val="24"/>
          <w:szCs w:val="24"/>
        </w:rPr>
        <w:t> – условия, при которых сохраняется здоровье </w:t>
      </w:r>
      <w:proofErr w:type="gramStart"/>
      <w:r w:rsidRPr="0020725F">
        <w:rPr>
          <w:color w:val="000000"/>
          <w:sz w:val="24"/>
          <w:szCs w:val="24"/>
        </w:rPr>
        <w:t>работника</w:t>
      </w:r>
      <w:proofErr w:type="gramEnd"/>
      <w:r w:rsidRPr="0020725F">
        <w:rPr>
          <w:color w:val="000000"/>
          <w:sz w:val="24"/>
          <w:szCs w:val="24"/>
        </w:rPr>
        <w:t xml:space="preserve"> и создаются предпосылки для поддержания высокого уровня работоспособности. </w: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Оптимальные нормативы факторов рабочей среды установлены для микроклиматических параметров и факторов трудовой нагрузки. Для других факторов за оптимальные условно принимают такие условия труда, при которых вредные факторы отсутствуют либо не превышают уровни, принятые в качестве безопасных для населения.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40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gramStart"/>
      <w:r w:rsidRPr="0020725F">
        <w:rPr>
          <w:b/>
          <w:bCs/>
          <w:color w:val="000000"/>
          <w:sz w:val="24"/>
          <w:szCs w:val="24"/>
        </w:rPr>
        <w:lastRenderedPageBreak/>
        <w:t>Допустимые условия труда (2 класс)</w:t>
      </w:r>
      <w:r w:rsidRPr="0020725F">
        <w:rPr>
          <w:color w:val="000000"/>
          <w:sz w:val="24"/>
          <w:szCs w:val="24"/>
        </w:rPr>
        <w:t> 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 периоде на состояние здоровья работников и их потомство.</w:t>
      </w:r>
      <w:proofErr w:type="gramEnd"/>
      <w:r w:rsidRPr="0020725F">
        <w:rPr>
          <w:color w:val="000000"/>
          <w:sz w:val="24"/>
          <w:szCs w:val="24"/>
        </w:rPr>
        <w:t> </w:t>
      </w:r>
      <w:bookmarkStart w:id="0" w:name="_GoBack"/>
      <w:r w:rsidRPr="0020725F">
        <w:rPr>
          <w:i/>
          <w:color w:val="000000"/>
          <w:sz w:val="24"/>
          <w:szCs w:val="24"/>
        </w:rPr>
        <w:t>Допустимые условия труда условно относят к </w:t>
      </w:r>
      <w:proofErr w:type="gramStart"/>
      <w:r w:rsidRPr="0020725F">
        <w:rPr>
          <w:i/>
          <w:color w:val="000000"/>
          <w:sz w:val="24"/>
          <w:szCs w:val="24"/>
        </w:rPr>
        <w:t>безопасным</w:t>
      </w:r>
      <w:proofErr w:type="gramEnd"/>
      <w:r w:rsidRPr="0020725F">
        <w:rPr>
          <w:i/>
          <w:color w:val="000000"/>
          <w:sz w:val="24"/>
          <w:szCs w:val="24"/>
        </w:rPr>
        <w:t>.</w:t>
      </w:r>
    </w:p>
    <w:bookmarkEnd w:id="0"/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41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Вредные условия труда (3 класс)</w:t>
      </w:r>
      <w:r w:rsidRPr="0020725F">
        <w:rPr>
          <w:color w:val="000000"/>
          <w:sz w:val="24"/>
          <w:szCs w:val="24"/>
        </w:rPr>
        <w:t>  характеризуются наличием вредных факторов, уровни которых превышают гигиенические нормативы и оказывают неблагоприятное действие на организм работника и (или) его потомство.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42" style="width:467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Вредные условия труда по степени превышения гигиенических нормативов и выраженности изменений в организме работников условно разделяют на 4 степени вредности:</w:t>
      </w:r>
    </w:p>
    <w:p w:rsidR="0020725F" w:rsidRPr="0020725F" w:rsidRDefault="0020725F" w:rsidP="0020725F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1 степень 3 класса (3.1)</w:t>
      </w:r>
      <w:r w:rsidRPr="0020725F">
        <w:rPr>
          <w:color w:val="000000"/>
          <w:sz w:val="24"/>
          <w:szCs w:val="24"/>
        </w:rPr>
        <w:t> – условия труда характеризуются такими отклонениями уровней вредных факторов от гигиенических нормативов, которые вызывают функциональные изменения, которые восстанавливаются, как правило, при более длительном (чем к началу следующей смены) прерывании контакта с вредными факторами и увеличивают риск повреждения здоровья;</w:t>
      </w:r>
    </w:p>
    <w:p w:rsidR="0020725F" w:rsidRPr="0020725F" w:rsidRDefault="0020725F" w:rsidP="0020725F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0725F">
        <w:rPr>
          <w:b/>
          <w:bCs/>
          <w:color w:val="000000"/>
          <w:sz w:val="24"/>
          <w:szCs w:val="24"/>
        </w:rPr>
        <w:t>2 степень 3 класса (3.2)</w:t>
      </w:r>
      <w:r w:rsidRPr="0020725F">
        <w:rPr>
          <w:color w:val="000000"/>
          <w:sz w:val="24"/>
          <w:szCs w:val="24"/>
        </w:rPr>
        <w:t> – уровни вредных факторов, вызывающие стойкие функциональные изменения, приводящие в большинстве случаев к увеличению профессионально обусловленной заболеваемости (что может проявляться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для данных факторов органов и систем), появлению начальных признаков или легких форм профессиональных заболеваний (без потери профессиональной трудоспособности</w:t>
      </w:r>
      <w:proofErr w:type="gramEnd"/>
      <w:r w:rsidRPr="0020725F">
        <w:rPr>
          <w:color w:val="000000"/>
          <w:sz w:val="24"/>
          <w:szCs w:val="24"/>
        </w:rPr>
        <w:t>), возникающих после продолжительной экспозиции (часто после 15 и более лет);</w:t>
      </w:r>
    </w:p>
    <w:p w:rsidR="0020725F" w:rsidRPr="0020725F" w:rsidRDefault="0020725F" w:rsidP="0020725F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0725F">
        <w:rPr>
          <w:b/>
          <w:bCs/>
          <w:color w:val="000000"/>
          <w:sz w:val="24"/>
          <w:szCs w:val="24"/>
        </w:rPr>
        <w:t>3 степень 3 класса (3.3)</w:t>
      </w:r>
      <w:r w:rsidRPr="0020725F">
        <w:rPr>
          <w:color w:val="000000"/>
          <w:sz w:val="24"/>
          <w:szCs w:val="24"/>
        </w:rPr>
        <w:t> – условия труда, характеризующиеся такими уровнями факторов рабочей среды,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за период трудовой деятельности, росту хронической (профессионально обусловленной) патологии;</w:t>
      </w:r>
      <w:proofErr w:type="gramEnd"/>
    </w:p>
    <w:p w:rsidR="0020725F" w:rsidRPr="0020725F" w:rsidRDefault="0020725F" w:rsidP="0020725F">
      <w:pPr>
        <w:numPr>
          <w:ilvl w:val="0"/>
          <w:numId w:val="4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4 степень 3 класса (3.4)</w:t>
      </w:r>
      <w:r w:rsidRPr="0020725F">
        <w:rPr>
          <w:color w:val="000000"/>
          <w:sz w:val="24"/>
          <w:szCs w:val="24"/>
        </w:rPr>
        <w:t> – условия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20725F" w:rsidRPr="0020725F" w:rsidRDefault="0020725F" w:rsidP="0020725F">
      <w:pPr>
        <w:jc w:val="center"/>
        <w:rPr>
          <w:color w:val="000000"/>
          <w:sz w:val="24"/>
          <w:szCs w:val="24"/>
        </w:rPr>
      </w:pPr>
      <w:r w:rsidRPr="0020725F">
        <w:rPr>
          <w:color w:val="000000"/>
          <w:sz w:val="24"/>
          <w:szCs w:val="24"/>
        </w:rPr>
        <w:pict>
          <v:rect id="_x0000_i1043" style="width:431.75pt;height:1.5pt" o:hralign="center" o:hrstd="t" o:hrnoshade="t" o:hr="t" fillcolor="#333" stroked="f"/>
        </w:pict>
      </w:r>
    </w:p>
    <w:p w:rsidR="0020725F" w:rsidRPr="0020725F" w:rsidRDefault="0020725F" w:rsidP="0020725F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b/>
          <w:bCs/>
          <w:color w:val="000000"/>
          <w:sz w:val="24"/>
          <w:szCs w:val="24"/>
        </w:rPr>
        <w:t>Опасные (экстремальные) условия труда (4 класс)</w:t>
      </w:r>
      <w:r w:rsidRPr="0020725F">
        <w:rPr>
          <w:color w:val="000000"/>
          <w:sz w:val="24"/>
          <w:szCs w:val="24"/>
        </w:rPr>
        <w:t xml:space="preserve"> - характеризуются уровнями факторов рабочей среды, воздействие которых в течение рабочей смены (или ее части) </w:t>
      </w:r>
      <w:r w:rsidRPr="0020725F">
        <w:rPr>
          <w:color w:val="000000"/>
          <w:sz w:val="24"/>
          <w:szCs w:val="24"/>
        </w:rPr>
        <w:lastRenderedPageBreak/>
        <w:t>создает угрозу для жизни, высокий риск развития острых профессиональных поражений, в т. ч. и тяжелых форм.​​</w:t>
      </w:r>
    </w:p>
    <w:p w:rsidR="0020725F" w:rsidRPr="0020725F" w:rsidRDefault="0020725F" w:rsidP="0020725F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20725F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AA7"/>
    <w:multiLevelType w:val="multilevel"/>
    <w:tmpl w:val="549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60F30"/>
    <w:multiLevelType w:val="multilevel"/>
    <w:tmpl w:val="B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411AC6"/>
    <w:multiLevelType w:val="multilevel"/>
    <w:tmpl w:val="8AA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031BCF"/>
    <w:multiLevelType w:val="multilevel"/>
    <w:tmpl w:val="34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6"/>
    <w:rsid w:val="0020725F"/>
    <w:rsid w:val="00327DDD"/>
    <w:rsid w:val="00390917"/>
    <w:rsid w:val="00D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2020-04-25T13:35:00Z</dcterms:created>
  <dcterms:modified xsi:type="dcterms:W3CDTF">2020-04-25T13:44:00Z</dcterms:modified>
</cp:coreProperties>
</file>